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93.087 vom 3. August 1993</w:t>
      </w:r>
    </w:p>
    <w:p>
      <w:r>
        <w:t>Bundesverwaltung, 1993-08-03, DE</w:t>
      </w:r>
    </w:p>
    <w:p>
      <w:r>
        <w:rPr>
          <w:b/>
        </w:rPr>
        <w:t xml:space="preserve">Quelle: </w:t>
      </w:r>
      <w:r>
        <w:t>https://mcp.opencaselaw.ch/entscheid/ch_vb_93.087</w:t>
      </w:r>
    </w:p>
    <w:p>
      <w:r>
        <w:t>FR: CH_VB 93.087 du 3 août 1993</w:t>
      </w:r>
    </w:p>
    <w:p>
      <w:r>
        <w:t>IT: CH_VB 93.087 del 3 agosto 1993</w:t>
      </w:r>
    </w:p>
    <w:p>
      <w:pPr>
        <w:pStyle w:val="Heading2"/>
      </w:pPr>
      <w:r>
        <w:t>Erwägungen</w:t>
      </w:r>
    </w:p>
    <w:p>
      <w:r>
        <w:rPr>
          <w:b/>
        </w:rPr>
        <w:t>E. 3</w:t>
      </w:r>
    </w:p>
    <w:p>
      <w:r>
        <w:t>Conséquences financières Dans une convention de double imposition, les deux Etats contractants renoncent à certaines recettes fiscales. Pour la Suisse, ces pertes sont dues surtout au remboursement partiel de l'impôt anticipé et à l'imputation intégrale ou partielle des impôts mexicains sur les dividendes, les intérêts et les redevances de licences. Les investissements mexicains en Suisse étant modestes, le manque à gagner résultant du remboursement partiel de l'impôt anticipé à des personnes résidant au Mexique devrait également être modeste. En revanche, l'imputation forfaitaire d'impôt introduite par l'arrêté du Conseil fédéral du 22 août 1967 grèvera les fiscs suisses. Si cette mesure entraîne des pertes fiscales, dont l'ampleur ne peut toutefois être estimée faute de statistiques appropriées, elle apportera aussi des avantages financiers. En effet, alors que jusqu'ici, l'impôt à la source mexicain sur les intérêts et redevances de licences devait être admis à titre de dépense déductible, les revenus provenant du Mexique pourront désormais être imposés en Suisse à leur montant brut. Il en résultera une augmentation générale des rendements imposables.</w:t>
      </w:r>
    </w:p>
    <w:p>
      <w:r>
        <w:rPr>
          <w:b/>
        </w:rPr>
        <w:t>E. 4</w:t>
      </w:r>
    </w:p>
    <w:p>
      <w:r>
        <w:t>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La convention ne prévoit pas l'adhésion à une organisation inter- nationale et n'entraîne pas une unification multilatérale du droit. L'arrêté fédéral n'est donc pas soumis au référendum facultatif en vertu de l'article 89, 3e alinéa, de la constitution. 497</w:t>
      </w:r>
    </w:p>
    <w:p>
      <w:r>
        <w:rPr>
          <w:b/>
        </w:rPr>
        <w:t>E. 5</w:t>
      </w:r>
    </w:p>
    <w:p>
      <w:r>
        <w:t>Nonobstant les dispositions des paragraphes 1 et 2, lorsqu'une personne - autre qu'un agent jouissant d'un statut indépendant auquel s'applique le paragraphe 7 -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rer cette installation comme un établissement stable selon les dispositions de ce paragraphe.</w:t>
      </w:r>
    </w:p>
    <w:p>
      <w:r>
        <w:rPr>
          <w:b/>
        </w:rPr>
        <w:t>E. 6</w:t>
      </w:r>
    </w:p>
    <w:p>
      <w:r>
        <w:t>Nonobstant les dispositions précédentes du présent article, une entreprise d'assurance d'un Etat contractant est considérée, sauf en matière de réassurance, comme ayant un établissement stable dans l'autre Etat si elle perçoit des primes sur le territoire de cet Etat ou assure des risques qui y sont encourus par l'intermédiaire d'une personne autre qu'un agent jouissant d'un statut indépen- dant auquel s'applique le paragraphe 7.</w:t>
      </w:r>
    </w:p>
    <w:p>
      <w:r>
        <w:rPr>
          <w:b/>
        </w:rPr>
        <w:t>E. 7</w:t>
      </w:r>
    </w:p>
    <w:p>
      <w:r>
        <w:t>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et que, dans leurs relations commerciales ou financières avec cette entreprise, elles ne soient pas liées par des conditions convenues ou imposées qui diffèrent de celles qui sont généralement convenues par des agents indépendants.</w:t>
      </w:r>
    </w:p>
    <w:p>
      <w:r>
        <w:rPr>
          <w:b/>
        </w:rPr>
        <w:t>E. 8</w:t>
      </w:r>
    </w:p>
    <w:p>
      <w:r>
        <w:t>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503</w:t>
      </w:r>
    </w:p>
    <w:p>
      <w:r>
        <w:t>Doubles impositions en matière d'impôts sur le revenu avec le Mexique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ou a exercé,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qui seraient déductibles si l'établissement stable était une entité indépen- dante supportant ces dépenses, qu'elles soient exposées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504</w:t>
      </w:r>
    </w:p>
    <w:p>
      <w:r>
        <w:t>Doubles impositions en matière d'impôts sur le revenu avec le Mexique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34 Feuille fédérale. 145' année. Vol. IV 505</w:t>
      </w:r>
    </w:p>
    <w:p>
      <w:r>
        <w:t>Doubles impositions en matière d'impôts sur le revenu avec le Mexique des Etats contractants peuvent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des dividendes est une société (autre qu'une société de personnes) qui dispose directement d'au moins 25 pour cent du capital de la société qui paie les dividendes; b) 15 pour cent du montant brut des dividendes, dans tous les autres cas.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506</w:t>
      </w:r>
    </w:p>
    <w:p>
      <w:r>
        <w:t>Doubles impositions en matière d'impôts sur le revenu avec le Mexique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a)</w:t>
      </w:r>
    </w:p>
    <w:p>
      <w:r>
        <w:rPr>
          <w:b/>
        </w:rPr>
        <w:t>E. 10</w:t>
      </w:r>
    </w:p>
    <w:p>
      <w:r>
        <w:t>pour cent du montant brut des intérêts, après les cinq premières années d'application de la Convention, payés à un établissement bancaire; b)</w:t>
      </w:r>
    </w:p>
    <w:p>
      <w:r>
        <w:rPr>
          <w:b/>
        </w:rPr>
        <w:t>E. 15</w:t>
      </w:r>
    </w:p>
    <w:p>
      <w:r>
        <w:t>pour cent du montant brut des intérêts dans tous les autres cas. 3. Nonobstant les dispositions du paragraphe 2, les intérêts visés au paragraphe 1 ne sont imposables que dans l'Etat contractant dont la personne qui reçoit les intérêts est un résident, si cette personne en est le bénéficiaire effectif, et si ces intérêts sont payés: a) en raison d'un prêt d'une durée d'au moins trois ans accordé par un Etat contractant, une de ses subdivisions politiques ou collectivités locales ou une institution de financement à caractère public dont l'objet est de promouvoir les exportations par l'octroi de prêts, à des conditions privilégiées; b) en raison d'un prêt d'une durée d'au moins trois ans garanti ou assuré, à des conditions privilégiées, en vertu des dispositions d'un Etat contractant régissant la garantie contre les risques à l'exportation; c) sur une obligation, un billet ou autre titre semblable du gouvernement d'un Etat contractant ou de l'une de ses subdivisions politiques ou collectivités locales.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5. Les dispositions des paragraphes 1, 2 et 3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6. Les intérêts sont considérés comme provenant d'un Etat contractant lorsque le débiteur est cet Etat lui-même, une subdivision politique, une collectivité locale ou une personne morale de droit public ou un résident de cet Etat. Toutefois, lorsque le débiteur des intérêts, qu'il soit ou non un résident d'un Etat contrac- 507</w:t>
      </w:r>
    </w:p>
    <w:p>
      <w:r>
        <w:t>Doubles impositions en matière d'impôts sur le revenu avec le Mexique 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7. Lorsque, en raison de relations spéciales existant entre le débiteur et le bénéficiaire effectif ou que l'un et l'autre entretiennent avec de tierces personnes, le montant des intérêts, compte tenu de la créance pour laquelle ils sont payés, excède, pour quelque motif que ce soit,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3. Le terme «redevances» employé dans le présent article désigne les rémunéra- tions de toute nature payées pour l'usage ou la concession de l'usage d'un droit d'auteur sur une œuvre littéraire, artistique ou scientifique, y compris les films cinématographiques,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contractant lui-même, une subdivision politique, une collectivité locale ou une personne morale de droit public ou un résident de cet Etat. Toutefois, lorsque le débiteur des redevances, qu'il soit ou non résident d'un Etat contractant, a dans un Etat contractant un établissement stable, ou une base fixe, auquel se rattache l'obligation de verser ces redevances et qui supporte 508</w:t>
      </w:r>
    </w:p>
    <w:p>
      <w:r>
        <w:t>Doubles impositions en matière d'impôts sur le revenu avec le Mexique la charge de ces redevances, celles-ci sont considérées comme provenant de l'Etat où l'établissement stable, ou la base fixe, est situé. 6. Lorsque, en raison de relations spéciales existant entre le débiteur et le bénéficiaire effectif ou que l'un et l'autre entretiennent avec de tierces personnes, le montant des redevances, compte tenu de la prestation pour laquelle elles sont payées, excède, pour quelque motif que ce soit, celui dont seraient convenus le débiteur et le bénéficiaire effectif en l'absence de pareilles relations, les disposi- tions du présent article ne s'appliquent qu'à ce dernier montant. Dans ce cas, la partie excédentaire des paiements reste imposable selon la législation de chaque Etat contractant et compte tenu des autres dispositions de la présente Conven- tion. Article 13 Gains en capital 1. Les gains qu'un résident d'un Etat contractant tire de l'aliénation de biens immobiliers visés à l'article 6 et situés dans l'autre Etat contractant sont impo- 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d'actions, parts ou autres droits dans une société ou une autre personne morale, dont les actifs sont constitués principale- ment, directement ou indirectement, par des biens immobiliers situés dans un Etat contractant ou par des droits portant sur de tels biens, sont imposables dans cet Etat. 4.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5. Les gains provenant de l'aliénation de tous biens autres que ceux visés aux paragraphes précédents ne sont imposables que dans l'Etat contractant dont le cédant est un résident, à l'exception des gains auxquels l'article 12 est applicable. Article 14 Professions indépendantes 1. Les revenus qu'un résident d'un Etat contractant tire d'une profession libérale ou d'autres activités de caractère indépendant ne sont imposables que dans cet Etat, sauf dans les circonstances suivantes où ces revenus sont également imposables dans l'autre Etat contractant: 509</w:t>
      </w:r>
    </w:p>
    <w:p>
      <w:r>
        <w:t>Doubles impositions en matière d'impôts sur le revenu avec le Mexique a) si ce résident dispose de façon habituelle dans l'autre Etat contractant d'une base fixe pour l'exercice de ses activités; s'il dispose d'une telle base fixe, les revenus sont imposables dans l'autre Etat mais uniquement dans la mesure où ils sont imputables à cette base fixe; ou b) s'il séjourne dans l'autre Etat contractant pour une période ou des périodes égales ou supérieures à 183 jours au cours d'une période de douze mois; dans un tel cas, seule la part des revenus attribuables à l'activité exercée dans cet autre Etat y est imposable.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d'une période de douze mois,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ou, dans le cas du Mexique, en qualité d'administrateur ou de commissaire, d'une société qui est un résident de l'autre Etat contractant sont imposables dans cet autre Etat. 510</w:t>
      </w:r>
    </w:p>
    <w:p>
      <w:r>
        <w:t>Doubles impositions en matière d'impôts sur le revenu avec le Mexique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3. Les dispositions du paragraphe 2 ne s'appliquent pas s'il est établi que ni l'artiste du spectacle ou le sportif, ni des personnes qui lui sont associées, ne participent directement ou indirectement aux bénéfices de la personne visée audit paragraphe.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511</w:t>
      </w:r>
    </w:p>
    <w:p>
      <w:r>
        <w:t>Doubles impositions en matière d'impôts sur le revenu avec le Mexique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Article 21 Elimination des doubles impositions 1. En ce qui concerne le Mexique, les doubles impositions sont évitées de la manière suivante: a) Les résidents du Mexique peuvent imputer sur l'impôt mexicain dont ils sont redevables un crédit égal à l'impôt payé en Suisse dans la limite du montant de l'impôt mexicain correspondant au revenu concerné. b) Dans les conditions prévues par la législation mexicaine, les sociétés qui sont des résidents du Mexique peuvent imputer sur l'impôt mexicain dont elles sont redevables à raison des dividendes reçus, un crédit égal à l'impôt payé en Suisse au titre des bénéfices sur lesquels la société résidente de Suisse a payé ces dividendes. 2. En ce qui concerne la Suisse, les doubles impositions sont évitées de la manière suivante: a) Lorsqu'un résident de Suisse reçoit des revenus visés par la présente Convention qui, conformément aux dispositions de la Convention, sont imposables au Mexique, la Suisse exempte de l'impôt ces revenus sous réserve des dispositions des paragraphes b, c et d, mais peut, pour calculer le montant de l'impôt sur le reste des revenus de ce résident, appliquer le même taux que si les revenus en question n'avaient pas été exemptés; toutefois, cette exemption ne s'applique aux gains visés au paragraphe 3 de l'article 13 qu'après justification de la taxation effective de ces gains au Mexique. b) Lorsqu'un résident de Suisse reçoit des dividendes, intérêts ou redevances, qui, conformément aux dispositions des articles 10,11 et 12 sont imposables au Mexique, la Suisse accorde un dégrèvement à ce résident à sa demande; ce dégrèvement consiste: (i) en l'imputation de l'impôt payé au Mexique conformément aux disposi- tions des articles 10, 11 et 12 sur l'impôt qui frappe les revenus de ce résident; la somme ainsi imputée ne peut toutefois excéder la fraction de l'impôt suisse sur le revenu, calculé avant l'imputation, correspon- dant aux revenus qui sont imposables au Mexique, ou 512</w:t>
      </w:r>
    </w:p>
    <w:p>
      <w:r>
        <w:t>Doubles impositions en matière d'impôts sur le revenu avec le Mexique (ii) en une réduction forfaitaire de l'impôt suisse, ou (iii) en une exemption partielle des dividendes, intérêts ou redevances en question de l'impôt suisse, mais au moins en une déduction de l'impôt payé au Mexique du montant brut des dividendes, intérêts ou rede- vances. La Suisse déterminera le genre de dégrèvement et réglera la procédure selon les prescriptions suisses concernant l'exécution des conventions internatio- nales conclues par la Confédération en vue d'éviter les doubles impositions. c) Tant que, en application de sa législation interne, le Mexique ne prélève pas d'impôt à la source sur les dividendes, la Suisse prend, en considération pour le dégrèvement prévu à l'alinéa 2 b du présent article, un montant égal à 10 pour cent du montant brut des dividendes. d) Une société qui est un résident de Suisse et reçoit des dividendes d'une société qui est un résident du Mexique bénéficie, pour l'application de l'impôt suisse frappant ces dividendes, des mêmes avantages que ceux dont elle bénéficierait si la société qui paie les dividendes était un résident de Suisse. Article 22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2. Le terme «nationaux» désigne: a) toutes les personnes physiques qui possèdent la nationalité d'un Etat contractant; b) toutes les personnes morales, sociétés de personnes et associations consti- tuées conformément à la législation en vigueur dans un Etat contractant. 3.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4. A moins que les dispositions du paragraphe 1 de l'article 9, du paragraphe 7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513</w:t>
      </w:r>
    </w:p>
    <w:p>
      <w:r>
        <w:t>Doubles impositions en matière d'impôts sur le revenu avec le Mexique 5.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6. Le terme «imposition» désigne dans le présent article les impôts visés par la présente Convention ainsi que l'impôt mexicain sur les actifs. Article 23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Le cas doit être soumis dans les deux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5. Les autorités compétentes des Etats contractants peuvent régler les modalités d'application de la Convention, et notamment les formalités que doivent ac- complir les résidents d'un Etat contractant pour obtenir, dans l'autre Etat contractant, les réductions ou exonérations d'impôt et autres avantages fiscaux prévus par la Convention. Ces formalités peuvent comprendre la présentation d'un formulaire d'attestation de résidence indiquant en particulier la nature et le montant ou la valeur des revenus concernés et comportant l'attestation des services fiscaux du premier Etat. Article 24 Echange de renseignements 1. Les autorités compétentes des Etats contractants échangent sur demande les renseignements nécessaires pour appliquer les dispositions de l'article 9, para- graphe 2, des articles 10, 11 et 12 ainsi que de l'article 23. Les renseignements 514</w:t>
      </w:r>
    </w:p>
    <w:p>
      <w:r>
        <w:t>Doubles impositions en matière d'impôts sur le revenu avec le Mexique reçus par un Etat contractant sont tenus secrets et ne sont communiqués qu'aux personnes ou autorités concernées par l'application des dispositions précitées des articles 9, 10, 11, 12 et 23. 2. Les dispositions du présent article ne peuvent en aucun cas être interprétées comme imposant à un Etat contractant l'obligation de prendre des mesures administratives dérogeant à sa législation et à sa pratique administrative ou à celles de l'autre Etat contractant, de fournir des renseignements qui ne pourraient être obtenus sur la base de sa législation ou dans le cadre de sa pratique administrative normale ou de celles de l'autre Etat contractant ou de fournir des renseignements qui révéleraient un secret commercial, industriel, professionnel ou un procédé commercial dont la communication serait contraire à l'ordre public. Article 25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et b) qu'elle soit soumise dans l'Etat accréditant aux mêmes obligations, en matière d'impôts sur l'ensemble de son revenu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Article 26 Entrée en vigueur La présente Convention entrera en vigueur à la date à laquelle les Etats contractants se seront notifiés, au moyen de notes échangées par la voie diploma- tique, que la dernière des mesures nécessaires a été prise pour rendre la Convention applicable au Mexique et en Suisse, suivant les cas, et dès lors la Convention prendra effet: a) à l'égard des impôts retenus à la source sur les revenus attribués ou mis en paiement à partir du 1er janvier de l'année qui suit celle de l'entrée en vigueur de la Convention; 515</w:t>
      </w:r>
    </w:p>
    <w:p>
      <w:r>
        <w:t>Doubles impositions en matière d'impôts sur le revenu avec le Mexique b) à l'égard des autres impôts perçus pour des années fiscales débutant le 1er janvier de l'année qui suit celle de l'entrée en vigueur de la Convention. Article 27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retenus à la source sur les revenus attribués ou' mis en paiement après le 31 décembre de l'année de la dénonciation de la Convention; b) aux autres impôts perçus pour des années fiscales qui se terminent après le 31 décembre de l'année de la dénonciation de la Convention. En foi de quoi les soussignés, dûment autorisés, ont signé la présente Convention. Fait en deux exemplaires à Mexico D. F., le 3 août 1993, en langues espagnole et française, chaque texte faisant également foi. Pour le Pour le Gouvernement Conseil fédéral suisse: des Etats Unis du Mexique: Gérard Fonjallaz Pedro Aspe Armella 516</w:t>
      </w:r>
    </w:p>
    <w:p>
      <w:r>
        <w:t>Protocole Texte original du 3 août 1993 Le Conseil fédéral suisse et le Gouvernement des Etats Unis du Mexique, sont convenus lors de la signature de la Convention entre les deux Etats en vue d'éviter les doubles impositions en matière d'impôts sur le revenu des dispositions suivantes qui font partie intégrante de la Convention. 1. En ce qui concerne l'article 2 II est entendu que les impôts sur le revenu visés au paragraphe 2 de cet article qui seraient introduits par les Etats des Etats Unis du Mexique sont des impôts auxquels la Convention est applicable. 2. En ce qui concerne l'article 5 Eu égard au paragraphe 3, il est entendu que les deux Etats contractants se réfèrent aux principes mentionnés aux paragraphes 17 et 18 des commentaires concernant l'article 5 de la Convention Modèle de l'OCDE de 1977. 3. En ce qui concerne l'article 7 a) Eu égard aux paragraphes 1 et 2, lorsqu'une entreprise d'un Etat contractant dispose d'un établissement stable dans l'autre Etat contractant, les bénéfices de cet établissement stable ne sont pas déterminés sur la base du montant total des bénéfices de l'entreprise, mais sur la seule base de la part des recettes totales qui est imputable à l'activité réelle de l'établissement stable, conformément au paragraphe 4 des commentaires concernant l'article 7 de la Convention Modèle de l'OCDE de 1977. b) Eu égard au paragraphe 1, lorsqu'une société qui est un résident d'un Etat contractant dispose d'un établissement stable dans l'autre Etat contractant et qu'elle cède des biens à des personnes dans cet autre Etat de nature identique ou analogue à des biens cédés par l'intermédiaire de cet établisse- ment stable, les bénéfices provenant de ces aliénations sont imputables à cet établissement stable. Toutefois, les bénéfices provenant de telles aliénations ne sont pas imputables à cet établissement stable lorsque ces aliénations ont été effectuées dans un autre but que celui de profiter des dispositions de la Convention. 517</w:t>
      </w:r>
    </w:p>
    <w:p>
      <w:r>
        <w:t>Doubles impositions en matière d'impôts sur le revenu avec le Mexique c) Eu égard au paragraphe 3, il est entendu que les deux Etats contractants se réfèrent aux principes mentionnés aux paragraphes 17 et 18 des com- mentaires concernant l'article 7 de la Convention Modèle de l'OCDE de 1977. 4. En ce qui concerne l'article 8 a) Eu égard au paragraphe 1, il est entendu que les bénéfices tirés de la location d'un navire ou d'un aéronef, tout armé et équipé, ne sont imposables que dans l'Etat contractant où le siège de direction effective de l'entreprise assurant l'exploitation internationale de ce navire ou aéronef est situé. Les bénéfices provenant de la location coque nue d'un navire ou aéronef qui constituent une source occasionnelle de revenus d'une telle entreprise ne sont également imposables que dans l'Etat contractant où son siège de direction effective est situé. b) Eu égard au paragraphe 1, il est entendu que les activités complémentaires ou accessoires exercées par une entreprise de navigation maritime ou aérienne sont imposables conformément aux principes mentionnés aux paragraphes 7 à 12 des commentaires concernant l'article 8 de la convention Modèle de l'OCDE de 1977. Toutefois, les bénéfices complémentaires ou accessoires tirés de l'exploitation d'hôtels, ou d'une activité de transport terrestre, par une entreprise de navigation maritime ou aérienne ne sont pas compris dans les bénéfices visés au paragraphe 1 de l'article 8. 5. En ce qui concerne l'article 9 Eu égard au paragraphe 2, il est entendu que, en cas de fraude ou d'omission volontaire, les autorités compétentes ne sont pas obligées de se consulter en vue de parvenir à un ajustement aux bénéfices dans les deux Etats Contractants. 6. En ce qui concerne les articles 11 et 12 Eu égard au paragraphe 6 de l'article 11 et au paragraphe 5 de l'article 12, il est entendu que l'application des paragraphes précités est étendue à l'hypothèse mentionnée à la lettre c) du paragraphe 25 concernant l'article 11 des com- mentaires de la Convention Modèle de l'OCDE de 1977. 7. En ce qui concerne l'article 12 a) Eu égard au paragraphe 3, le terme «redevances» employé dans cet article désigne également lès gains provenant de l'aliénation de droits ou de biens dans la mesure où les montants reçus pour cette aliénation sont payés en fonction du rendement dont bénéficiera l'acquéreur de ces droits ou de ces biens. b) Eu égard au paragraphe 3, les rémunérations payées pour des services techniques ou d'assistance technique, y compris des analyses ou des études de nature scientifique, géologique ou technique, pour des travaux d'ingénie- rie, y compris les plans y afférents, ou pour des services de consultation ou de 518 vS</w:t>
      </w:r>
    </w:p>
    <w:p>
      <w:r>
        <w:t>Doubles impositions en matière d'impôts sur le revenu avec le Mexique surveillance ne sont pas considérés comme des rémunérations payées pour des informations ayant trait à une expérience acquise dans le domaine industriel, commercial ou scientifique, mais comme des revenus auxquels les dispositions de l'article 7 ou de l'article 14, suivant le cas, sont applicables, dès lors que ces rémunérations ne sont pas payées pour des informations qui consistent à communiquer son know-how. 8. En ce qui concerne l'article 17 II est entendu que les revenus visés comprennent également les revenus acces- soires correspondant à des prestations dépendant de la notoriété professionnelle de ce résident qui sont liés à une activité exercée dans cet autre Etat et qui proviennent de cet autre Etat. 9. En ce qui concerne l'article 21 Nonobstant le paragraphe 2, sous-paragraphe b) de l'article 21, eu égard au paragraphe 2, sous-paragraphe a) de l'article 11, il est entendu que, pendant les cinq premières années d'application de la convention lorsqu'un résident de Suisse reçoit des intérêts qui, conformément à la disposition précitée, sont imposables au Mexique, la Suisse accorde un dégrèvement à ce résident à sa demande. Ce dégrèvement consiste: a) en une déduction de 5 pour cent du montant brut des intérêts en question, et b) en une imputation sur l'impôt suisse sur le revenu de ce résident, calculé conformément au dégrèvement mentionné à l'alinéa a), de 10 pour cent du montant brut des intérêts; cette imputation est déterminée toutefois confor- mément aux principes généraux de dégrèvement mentionnés au sous- paragraphe b) du paragraphe 2 de l'article 21. Fait en deux exemplaires à Mexico D. F., le 3 août 1993, en langues espagnole et française, chaque texte faisant également foi. Pour le Pour le Gouvernement Conseil fédéral suisse: des Etats Unis du Mexique: Gérard Fonjallaz Pedro Aspe Armella N36368 519</w:t>
      </w:r>
    </w:p>
    <w:p>
      <w:r>
        <w:t>Schweizerisches Bundesarchiv, Digitale Amtsdruckschriften Archives fédérales suisses, Publications officielles numérisées Archivio federale svizzero, Pubblicazioni ufficiali digitali Message concernant une convention de double imposition avec le Mexique du 27 octobre 1993 In Bundesblatt Dans Feuille fédérale In Foglio federale Jahr 1993 Année Anno Band 4 Volume Volume Heft 51 Cahier Numero Geschäftsnummer 93.087 Numéro d'affaire Numero dell'oggetto Datum 28.12.1993 Date Data Seite 490-519 Page Pagina Ref. No 10 107 600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