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92.3596 vom 19. März 1993</w:t>
      </w:r>
    </w:p>
    <w:p>
      <w:r>
        <w:t>Bundesverwaltung, 1993-03-19, DE</w:t>
      </w:r>
    </w:p>
    <w:p>
      <w:r>
        <w:rPr>
          <w:b/>
        </w:rPr>
        <w:t xml:space="preserve">Quelle: </w:t>
      </w:r>
      <w:r>
        <w:t>https://mcp.opencaselaw.ch/entscheid/ch_vb_92.3596</w:t>
      </w:r>
    </w:p>
    <w:p>
      <w:r>
        <w:t>FR: CH_VB 92.3596 du 19 mars 1993</w:t>
      </w:r>
    </w:p>
    <w:p>
      <w:r>
        <w:t>IT: CH_VB 92.3596 del 19 marzo 1993</w:t>
      </w:r>
    </w:p>
    <w:p>
      <w:pPr>
        <w:pStyle w:val="Heading2"/>
      </w:pPr>
      <w:r>
        <w:t>Erwägungen</w:t>
      </w:r>
    </w:p>
    <w:p>
      <w:r>
        <w:rPr>
          <w:b/>
        </w:rPr>
        <w:t>E. 19</w:t>
      </w:r>
    </w:p>
    <w:p>
      <w:r>
        <w:t>mars 1993 Die Handelsdienste der schweizerischen Vertretungen im Ausland werden von diplomatischen und konsularischen Mit- arbeitern geleitet. Wo sich dies aufgrund der Bedeutung des Marktes oder seiner örtlichen Eigenheiten aufdrängt, ist dem Handelsdienst auch ein lokaler Handelsassistent zugeteilt Es handelt sich dabei um an Ort eingestellte Fachkräfte, die mit Sprache und lokalen Verhältnissen vertraut sind. Sie üben so eine Brückenfunktion zwischen Botschaft und Exporteur ei- nerseits und den Importeuren, der lokalen Wirtschaft und Ver- waltungsstellen anderseits aus. Die Kombination von schwei- zerischen konsularischen Beamten und Handelsassistenten aus der lokalen Wirtschaft stellt in geeigneter Form sicher, dass sowohl die schweizerischen als auch die lokalen Verhält- nisse, Gepflogenheiten und Mentalitäten gebührend berück- sichtigt werden können. Zurzeit sind rund 50 lokale Handels- assistenten im Einsatz, die periodisch auch zur Ausbildung und zu Kontakten mit unserer Wirtschaft in die Schweiz kom- men. Die Rekrutierung lokaler Fachkräfte hat sich bewährt, und unsere Erfahrung bestätigt die Erwartungen, welche die Interpellanten mit ihrem Vorschlag verbinden, für die Export- förderung nicht nur auf Personal aus der Verwaltung zurückzu- greifen. Es handelt sich um eine kosteneffiziente Massnahme, welche eine positive Ergänzung und Verstärkung des schwei- zerischen Exportförderungsdispositivs darstellt Die Handelsdienste der Auslandvertretungen unterstützen insbesondere kleinere und mittlere Unternehmen beim Auf- und Ausbau der Exporttätigkeit. Diese Unterstützung geht von der Beibringung allgemeiner und gezielter Marktinformatio- nen über allgemeine Beratung bis zur Geschäftspartnerver- mittlung und Kontaktanbahnung. Die personelle Verstärkung der Handelsdienste der Aussenposten, insbesondere durch die noch vermehrte Anstellung ausgebildeter diplomatischer und konsularischer Mitarbeiter sowie lokaler Handelsassisten- ten, würde eine zusätzliche und vertiefte Förderung der Ex- portaktivitäten dieser Unternehmen und der schweizerischen Wirtschaft ganz allgemein erlauben. Im Zuge des Ausbaus unseres diplomatischen und konsulari- schen Vertretungsnetzes in Mittel- und Osteuropa sowie den Staaten der ehemaligen Sowjetunion zeichnet sich im übrigen ein Bedarf nach zusätzlichen Handelsassistentenstellen ab. Der Bundesrat ist deshalb bereit, sorgfältig zu prüfen, wo sich der Einsatz zusätzlicher Handelsassistenten lohnen würde, und den eidgenössischen Räten im Rahmen des ordentlichen Budgetprozesses gegebenenfalls einen entsprechenden An- trag zu unterbreiten, was allerdings die Erhöhung der zur Ver- fügung stehenden Etat- und Hilfskräftestellen voraussetzt Im übrigen ist sich der Bundesrat bewusst, dass bei Wünschen und Anregungen aus dem Parlament die Kosten nie im Vorder- grund stehen. Rapport écrit du Conseil fédéral du3février1993 Le soutien que la Confédération apporte à la promotion des exportations suisses passe principalement par les services commerciaux des ambassades et des consulats généraux de Suisse et par l'Office suisse d'expansion commerciale (Osée), qui travaillent en étroite collaboration. Les chambres de com- merce suisses à l'étranger sont également chargées de servi- ces commerciaux pour lesquels elles sont partiellement in- demnisées par le DFAE. En outre, la Confédération met de modestes moyens financiers au service d'actions de promo- tion des exportations organisées par ces chambres de com- merce ou des organismes économiques privés, à but non lu- cratif. La politique de la Confédération en matière de promo- tion des exportations repose sur le principe de la subsidiarité. La Confédération fournit ou finance (Osée) des prestations d'intérêt général et soutient de manière ponctuelle les efforts de l'économie d'exportation. Le soutien financier que l'Etat ac- corde à la promotion des exportations suisses est donc mo- deste en comparaison internationale. Les services commerciaux des représentations suisses à l'étranger sont dirigés par du personnel diplomatique et consulaire. Là où le besoin s'en fait sentir en raison de l'impor- tance du marché ou des conditions locales particulières, un assistant commercial du pays est engagé au service commer- cial. Ces assistants sont des spécialistes recrutés sur place, qui connaissent bien la langue et les conditions locales. Ils as- surent la liaison entre l'ambassade et les exportateurs d'une part et les importateurs, l'économie locale et les services admi- nistratifs d'autre part. L'association de fonctionnaires consu- laires suisses et d'assistants commerciaux issus de l'écono- mie locale représente la formule adéquate qui permet de concilier les conditions, les us et coutumes et les mentalités suisses et locales. A l'heure actuelle, quelque 50 assistants commerciaux locaux ont été engagés. Ils viennent périodique- ment en Suisse pour se former et maintenir le contact avec no- tre économie. Le recrutement de personnel qualifié local a fait ses preuves et notre expérience confirme ce que les auteurs de l'interpellation attendent: la promotion des exportations a tout à gagner à ne pas relever exclusivement du personnel issu de l'administration. C'est une solution efficace quant aux coûts, qui complète et renforce le système suisse de promo- tion des exportations. Les services commerciaux de nos représentations à l'étranger soutiennent tout particulièrement les petites et moyennes entreprises qui veulent se lancer dans l'exportation ou déve- lopper ce créneau. Ce soutien peut prendre des formes diver- ses: mise à disposition d'informations sur le marché, généra- les ou ciblées, services de consultation, activités d'intermé- diaires entre partenaires commerciaux pour permettre des pri- ses de contact. Le renforcement en personnel des services commerciaux de nos représentations à l'étranger et plus parti- culièrement l'engagement de collaborateurs diplomatiques et consulaires ainsi que de nouveaux assistants commerciaux lo- caux permettraient de mieux assurer et de développer la pro- motion des activités d'exportation des petites et moyennes entreprises et de l'économie suisse en général. Si l'on considère l'extension de notre réseau de représenta- tions diplomatiques et consulaires dans les pays de l'Europe centrale et orientale et de l'ex-Union soviétique, le besoin de créer de nouveaux postes d'assistants commerciaux se fait d'ailleurs déjà sentir. Le Conseil fédéral est donc prêt à étudier attentivement la question de leur engagement aux endroits où cela se justifie le mieux et il déposera une demande dans ce sens auprès des Chambres fédérales dans le cadre de la pro- cédure ordinaire d'approbation du budget, nécessitant en même temps une augmentation du nombre des postes per- manents et d'auxiliaires autorisés. Mais le Conseil fédéral est conscient du fait que la question des coûts ne figure jamais au premier plan quand il s'agit de désirs émanant du Parlement Erklärung der Interpellanten: befriedigt Déclaration des interpellateurs: satisfaits #ST# 92.3468 Interpellation Bürgi Volksabstimmung über das neue Gatt-Abkommen Votation populaire sur le nouvel accord sur le Gatt Wortlaut der Interpellation vom 1. Dezember 1992 Der in Aussicht stehende Abschluss der Uruguay-Runde im Gatt weitet das bisherige Vertragswerk stark aus. Vor allem wird die Souveränität in der Agrarpolitik erheblich einge- schränkt. Weiter werden die hohen Anforderungen des schweizerischen Lebensmittelrechtes in Frage gestellt, und über das Gatt soll die «Patentierung» von Lebewesen erwirkt werden. Ferner soll das Gatt zu einer internationalen oder su- pranationalen Organisation ausgebaut werden. Die Auswir- kungen werden innenpolitisch weitreichender sein als diejeni- gen des EWR-Abkommens. Ich bitte deshalb den Bundesrat, folgende Frage zu beantworten:</w:t>
      </w:r>
    </w:p>
    <w:p>
      <w:r>
        <w:t>Schweizerisches Bundesarchiv, Digitale Amtsdruckschriften Archives fédérales suisses, Publications officielles numérisées Archivio federale svizzero, Pubblicazioni ufficiali digitali Interpellation der christlichdemokratischen Fraktion Unterstützung der Exportwirtschaft Interpellation du groupe démocrate-chrétien Soutien de l'industrie d'exportation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92.3596 Numéro d'objet Numero dell'oggetto Datum 19.03.1993 - 08:00 Date Data Seite 611-612 Page Pagina Ref. No</w:t>
      </w:r>
    </w:p>
    <w:p>
      <w:r>
        <w:rPr>
          <w:b/>
        </w:rPr>
        <w:t>E. 20</w:t>
      </w:r>
    </w:p>
    <w:p>
      <w:r>
        <w:t>022 480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