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92.3584 vom 29. April 1993</w:t>
      </w:r>
    </w:p>
    <w:p>
      <w:r>
        <w:t>Bundesverwaltung, 1993-04-29, DE</w:t>
      </w:r>
    </w:p>
    <w:p>
      <w:r>
        <w:rPr>
          <w:b/>
        </w:rPr>
        <w:t xml:space="preserve">Quelle: </w:t>
      </w:r>
      <w:r>
        <w:t>https://mcp.opencaselaw.ch/entscheid/ch_vb_92.3584</w:t>
      </w:r>
    </w:p>
    <w:p>
      <w:r>
        <w:t>FR: CH_VB 92.3584 du 29 avril 1993</w:t>
      </w:r>
    </w:p>
    <w:p>
      <w:r>
        <w:t>IT: CH_VB 92.3584 del 29 aprile 1993</w:t>
      </w:r>
    </w:p>
    <w:p>
      <w:pPr>
        <w:pStyle w:val="Heading2"/>
      </w:pPr>
      <w:r>
        <w:t>Erwägungen</w:t>
      </w:r>
    </w:p>
    <w:p>
      <w:r>
        <w:rPr>
          <w:b/>
        </w:rPr>
        <w:t>E. 29</w:t>
      </w:r>
    </w:p>
    <w:p>
      <w:r>
        <w:t>April 1993 N 851 Postulat Bär Bundesrat Cotti: Ueber die totale Verurteilung dieser Verbre- chen und Kriegsverbrechen besteht und bestand materiell zwischen Bundesrat und Parlament überhaupt keine Mei- nungsverschiedenheit. Ich möchte bestätigen, was Frau Robert gesagt hat Seit der Stellungnahme des Bundesrates im Januar dieses Jahres zu diesen Postulaten spielte sich in der Vorbereitung der interna- tionalen Konferenz über die Menschenrechte in Wien einiges ab. Insbesondere wurde vorgeschlagen, einen Berichterstat- ter zu den Fragen der fundamentalen Rechte der Frau zu er- nennen. Wenn dieser Vorschlag angenommen wird - die Schweiz wird sich sehr dafür einsetzen -, dann ist es selbstver- ständlich, dass einer der Hauptgegenstände dieser Bericht- erstattung die Probleme der Kriegsverbrechen an Frauen in Ex-Jugoslawien sein wird. Und in diesem Sinne ist die Situa- tion sicher eine ganz andere - Herr Mühlemann hat es auch gesagt-verglichen mit derjenigen bei der Beantwortung des Postulates. Ich nehme es auf mich, dem Nationalrat zu beantragen, das Postulat Robert anzunehmen. Wir werden in Wien auch für die Ernennung eintreten, wenn möglich - was sehr wünschens- wert wäre - für die Ernennung einer Frau. Ueberwiesen - Transmis #ST# 92.3577 Postulat Bär Medien-Blauhelme für Ex-Jugoslawien Ex-Yougoslavie. Casques bleus journalistes Wortlaut des Postulates vom 18. Dezember 1992 Der Bundesrat wird eingeladen, die bereits von verschiedener Seite erhobene Forderung nach der Entsendung von Me- dien-Blauhelmen aufzunehmen und in die internationalen Gremien hineinzutragen; solchen Ueberwachungsgruppen sollten unbedingt auch Frauen angehören. Texte du postulat du 18 décembre 1992 Nombreux sont ceux qui demandent que des casques bleus journalistes soient envoyés en ex-Yougoslavie. Le Conseil fé- déral est invité à soutenir cette exigence et à la porter devant les organisations internationales. Des femmes doivent impéra- tivement faire partie de ces groupes de surveillance. Mitunterzeichner - Cosignataires: Baumann, Bäumlin, Bühl- mann, Diener, von Feiten, Gardiol, Goll, Gonseth, Haering Bin- der, Hafner Rudolf, Haller, Hollenstein, Meier Hans, Misteli, Mühlemann, Rebeaud, Robert, Ruffy, Schmid Peter, Segmül- ler, Steiger, Thür, Weder Hansjürg, Wiederkehr, Wyss Paul (25) Schriftliche Begründung - Développement par écrit Erschreckend - wenn auch nicht ganz neu - ist die Erkenntnis, dass in Ex-Jugoslawien die Medien sowohl Instrument als auch Schauplatz dieses Krieges sind und dass Berichte über Greueltaten dabei zur wirksamsten Munition gehören. Me- dienleute und alle, die sie informieren, sind in Gefahr, wider Willen zu Instrumenten der Kriegführung zu werden. Das ist um so leichter möglich, als die strikt kontrollierten Medien, be- sonders das Fernsehen, gezielt nur Meldungen verbreiten, welche die Gegner belasten und propagandistisch ausge- nützt werden können. Schriftliche Stellungnahme des Bundesrates vom 27. Januar 1993 Rapport écrit du Conseil fédéral du 27 janvier 1993 Die Vielfalt der Nachrichten, die uns täglich aus dem früheren Jugoslawien erreichen, zeugen davon, dass die freie Presse ihre Aufgabe insgesamt durchaus wahrnehmen kann. Einge- schränkt ist dagegen im Krisengebiet die Berichterstattung der elektronischen Medien, die von den Konfliktparteien stark kontrolliert werden. Die Schweiz setzt sich in internationalen Gremien immer wieder für eine freie Pressearbeit ein. Der Ein- satz von Medien-Blauhelmen - seien sie nun männlichen oder weiblichen Geschlechts - wäre allerdings, wie auch derjenige normaler Blauhelme, nur im Einvernehmen mit allen beteilig- ten Parteien möglich, wozu derzeit kaum Aussicht auf Erfolg besteht Abgesehen davon ginge die Uebernahme der Verant- wortung für «korrekte» Information weit über die faktischen Möglichkeiten von Blauhelmen, die auf dem Prinzip der physi- schen Interposition beruhen, hinaus. Schriftliche Erklärung des Bundesrates Déclaration écrite du Conseil fédéral Der Bundesrat beantragt, das Postulat abzulehnen. Frau Bär: Es ist für mich eigentlich nichts Aussergewöhnliches und auch nichts Beunruhigendes, wenn der Bundesrat ande- rer Meinung ist als ich. Aber ich muss sagen, im Fall dieses Postulates, mit dem ich verlange oder wünsche, dass sich der Bundesrat für eine unabhängige Berichterstattung in Ex-Jugo- slawien einsetzt, fehlt mir schlicht das Verständnis für die Hal- tung des Bundesrates. Einmal aus grundsätzlichen Ueberlegungen: Seit mehr als ei- nem Jahr müssen wir hilflos und entsetzt zuschauen, wie die- ser grässliche Krieg in Ex-Jugoslawien eskaliert; und dort, wo die Schweiz eine eigenständige Möglichkeit hätte, positive Massnahmen vorzuschlagen, will sie es nicht tun. Die Medien sind und waren von allem Anfang an ein Teil des Krieges in Ex-Jugoslawien. Sie gehören zu den Waffen dieses Krieges, und zwar auf allen Konfliktseiten. Der Krieg in Ex- Jugoslawien ist auch ein Medienkrieg. Die KSZE hat letztes Jahr eine Delegation in das Kriegsgebiet geschickt, und zwar unter der Leitung eines Schweizer Exper- ten; der Bundesrat hatte Professor Thomas Fleiner von der Universität Freiburg delegiert, um die Situation der Medien im Kriegsgebiet zu untersuchen. Professor Fleiner hat bei seiner Rückkehr auf die Dringlichkeit und Wichtigkeit aufmerksam gemacht, sich für eine unabhängige Medienberichterstattung einzusetzen. «Die Medien haben diesen Krieg fabriziert, indem sie die Menschen in ihrem Hass angestachelt haben, gegen andere Menschen zu kämpfen», hat er geschrieben. «Mit die- ser Kriegspropaganda und nationalistischer Agitation sind die Medien für den Krieg wesentlich mitverantwortlich», steht in diesem Bericht Deshalb forderte Professor Fleiner bereits letztes Jahr Medien-Blauhelme, die täglich Nachrichten- sendungen produzieren sollten, unabhängig von den Regie- rungen der Kriegsparteien. «Denn ohne Waffenstillstand im Medienkrieg ist ein dauerhafter militärischer Waffenstillstand nicht möglich», sagte Professor Fleiner nochmals vor einem Monat an einer öffentlichen Veranstaltung und an einem Medi- enseminar, das Medienschaffende aus der Schweiz zusam- men mit Medienschaffenden aus den verschiedenen Ländern Ex-Jugoslawiens aufgrund der Besorgnis über den Zustand der Berichterstattung organisiert haben. An diesem Seminar kam zum Ausdruck, wie oberflächlich, ja wie falsch die Antwort des Bundesrates ist, wenn er in seiner Stellungnahme zu meinem Postulat schreibt: «Die Vielfalt der Nachrichten, die uns täglich aus dem früheren Jugoslawien erreichen, zeugen davon, dass die freie Presse ihre Aufgabe insgesamt durchaus wahrnehmen kann.» Wer sich ernsthaft mit dem Krieg und mit dem Verhalten und der Rolle der Medien auseinandersetzt, kann einen solchen Satz nicht schreiben. Sowohl in Serbien wie auch in Kroatien werden die Medien vom Staat rigoros kontrolliert und unter den Medienleuten richtige Säuberungswellen durchgeführt. Ich habe mich da-</w:t>
      </w:r>
    </w:p>
    <w:p>
      <w:r>
        <w:t>Schweizerisches Bundesarchiv, Digitale Amtsdruckschriften Archives fédérales suisses, Publications officielles numérisées Archivio federale svizzero, Pubblicazioni ufficiali digitali Postulat Robert Uno-Sonderberichterstatterin für Vergewaltigungsopfer in Ex-Jugoslawien Postulat Robert ONU. Déléguée spéciale pour les victimes de viols en ex-Yougoslavie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06 Séance Seduta Geschäftsnummer 92.3584 Numéro d'objet Numero dell'oggetto Datum 29.04.1993 - 08:00 Date Data Seite 849-851 Page Pagina Ref. No 20 022 685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