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92.3508 vom 9. Juni 1993</w:t>
      </w:r>
    </w:p>
    <w:p>
      <w:r>
        <w:t>Bundesverwaltung, 1993-06-09, DE</w:t>
      </w:r>
    </w:p>
    <w:p>
      <w:r>
        <w:rPr>
          <w:b/>
        </w:rPr>
        <w:t xml:space="preserve">Quelle: </w:t>
      </w:r>
      <w:r>
        <w:t>https://mcp.opencaselaw.ch/entscheid/ch_vb_92.3508</w:t>
      </w:r>
    </w:p>
    <w:p>
      <w:r>
        <w:t>FR: CH_VB 92.3508 du 9 juin 1993</w:t>
      </w:r>
    </w:p>
    <w:p>
      <w:r>
        <w:t>IT: CH_VB 92.3508 del 9 giugno 1993</w:t>
      </w:r>
    </w:p>
    <w:p>
      <w:pPr>
        <w:pStyle w:val="Heading2"/>
      </w:pPr>
      <w:r>
        <w:t>Erwägungen</w:t>
      </w:r>
    </w:p>
    <w:p>
      <w:r>
        <w:rPr>
          <w:b/>
        </w:rPr>
        <w:t>E. 9</w:t>
      </w:r>
    </w:p>
    <w:p>
      <w:r>
        <w:t>Stimmen #ST# 93.035 Klimaänderungen. Rahmenübereinkpmmen der Vereinten Nationen Changements climatiques. Convention-cadre des Nations Unies Botschaft und Beschlussentwurf vom 31. März 1993 (BBII1121) Message et projet d'arrêté du 31 mars 1993 (FF I1125) Antrag der Kommission Eintreten Proposition de la commission Entrer en matière Schallberger, Berichterstatter: Die Gefahr der Uebererwär- mung unserer Erde, Treibhauseffekt genannt, gilt nach dem heutigen Stand der Wissenschaft weltweit als eines der drin- gendsten Probleme der Menschheit Fachleute stufen die möglichen Folgen dieser negativen Zivilisationserscheinung als äusserst schwerwiegend ein. Einen entscheidenden Bei- trag zur Entstehung des Treibhauseffektes liefert der Ausstoss von Kohlendioxid - chemische Formel CO2. Zum grössten Teil verursachen menschliche Aktivitäten die Freilegung dieser Schadstoffe. Eine Reduktion ist logischerweise durch Aende- rung von menschlichen Verhaltensweisen auf breitester Basis anzustreben. Diese Erkenntnis veranlasste verantwortungs- bewusste Umweltminister - unser zuständiger Bundesrat an</w:t>
      </w:r>
    </w:p>
    <w:p>
      <w:r>
        <w:t>Schweizerisches Bundesarchiv, Digitale Amtsdruckschriften Archives fédérales suisses, Publications officielles numérisées Archivio federale svizzero, Pubblicazioni ufficiali digitali Motion Simmen Indirekte Kulturförderung Motion Simmen Encouragement indirect de la culture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07 Séance Seduta Geschäftsnummer 92.3508 Numéro d'objet Numero dell'oggetto Datum 09.06.1993 - 08:00 Date Data Seite 431-433 Page Pagina Ref. No 20 023 052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