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92.3496 vom 8. Dezember 1992</w:t>
      </w:r>
    </w:p>
    <w:p>
      <w:r>
        <w:t>Bundesverwaltung, 1992-12-08, DE</w:t>
      </w:r>
    </w:p>
    <w:p>
      <w:r>
        <w:rPr>
          <w:b/>
        </w:rPr>
        <w:t xml:space="preserve">Quelle: </w:t>
      </w:r>
      <w:r>
        <w:t>https://mcp.opencaselaw.ch/entscheid/ch_vb_92.3496</w:t>
      </w:r>
    </w:p>
    <w:p>
      <w:r>
        <w:t>FR: CH_VB 92.3496 du 8 décembre 1992</w:t>
      </w:r>
    </w:p>
    <w:p>
      <w:r>
        <w:t>IT: CH_VB 92.3496 del 8 dicembre 1992</w:t>
      </w:r>
    </w:p>
    <w:p>
      <w:pPr>
        <w:pStyle w:val="Heading2"/>
      </w:pPr>
      <w:r>
        <w:t>Erwägungen</w:t>
      </w:r>
    </w:p>
    <w:p>
      <w:r>
        <w:rPr>
          <w:b/>
        </w:rPr>
        <w:t>E. 19</w:t>
      </w:r>
    </w:p>
    <w:p>
      <w:r>
        <w:t>März 1993 N 621 Interpellation Vollmer - mehr als 99 Prozent der Patienten mit Aids weisen Antikör- per gegen das Virus auf, was bedeutet, dass sie mit diesem in Kontakt gewesen sind. In Ländern, in welchen man in der Be- völkerung keine Antikörper gegen das HIV findet, tritt auch nicht Aids auf. In den Ländern, in denen Antikörper häufig sind, existieren auch viele Aids-Fälle; - das HIV zerstört in vitro dieselben Arten von weissen Blutkör- perchen, die bei den an Aids erkrankten Personen fehlen; - dank der neuesten Erkenntnisse der Virologie ist es heute möglich zu zeigen, dass dem Auftreten einer Immunschwäche bei einem gegebenen Patienten eine ausgeprägte Vermeh- rung der HI-Viren vorausgeht; - bezüglich der Bluttransfusionen kann folgendes gesagt wer- den: ohne eine HIV-Kontamination der Blutkonserven gibt es auch keine Uebertragung von HIV und folglich kein Aids. Dessenungeachtet können wir feststellen, dass ein Teil der HlV-infizierten Personen lange Zeit einen guten Gesundheits- zustand aufweisen, während andere sehr rasch krank werden. Seit der Entdeckung des HIV sucht man nach Faktoren, wel- che das Fortschreiten der Immunschwäche beim infizierten Menschen beeinflussen. Unter den genannten Faktoren konn- ten bis heute zwei Hauptfaktoren identifiziert werden: das Alter Qe älter man zum Zeitpunkt der Infektion ist, um so grösser ist die Tendenz der Immunschwäche, schneller fortzuschreiten) und die genetische Konstitution. Unglücklicherweise können diese beiden Faktoren nicht beeinflusst werden. Im Gegen- satz zu dem, was in der Interpellation durchscheint, konnte bis heute nicht nachgewiesen werden, dass Medikamenten- oder Drogenabusus und eine wenig ausgewogene Ernährung eine bedeutsame Rolle im Fortschreiten der Krankheit spielen. Detaillierte Beantwortung der Fragen: 1. Die KKAF wurde 1987 mit dem Auftrag gegründet, bis Ende 1988 einen Bericht über die Aktivitäten und Perspektiven der Aids-Forschung in der Schweiz zu erstellen und Finanzie- rungsvorschläge für die künftige Forschung in diesem Bereich zu unterbreiten. Seit 1988 ist die KKAF beauftragt, die ausser- ordentlichen und ordentlichen Kredite, die für die Aids-For- schung bestimmt sind, zu verwalten. Die entsprechenden Be- träge verteilen sich wie folgt: - Periode 1988/89:6 Millionen Franken (3 Millionen/Jahr); - Periode 1990/91:16 Millionen Franken (8 Millionen/Jahr); - Legislaturperiode 1992-1995:38 Millionen Franken (9,5 Mil- lionen/Jahr). Neben den durch die KKAF aus dem Aids-Forschungskredit fi- nanzierten Projekten unterstützt der Bund zurzeit zusätzlich im Rahmen des Nationalen Forschungsprogramms zehn Pro- jekte, die psychosoziale, wirtschaftliche und präventive Aspekte untersuchen (NFP 26 «Menschen, Gesundheit, Um- welt»; Teil C «psychosoziale Aspekte von Aids» - Kredit 2,85 Millionen Franken, Dauer 1989 bis 1994). Die Ziele, welche sich die KKAF gesetzt hat, sind folgende: -die Förderung der interdisziplinären Aids- und HIV-For- schung; - die Intensivierung der wissenschaftlichen Aktivitäten in fol- genden drei Aids-Forschungsbereichen: . angewandte biomedizinische Forschung; . klinische Forschung; . psychosoziale Forschung/öffentliches Gesundheitswesen (Public Health). Seit dem Beginn des Nationalen Aids-Forschungsprogramms 1990 hat die KKAF sich bemüht, Projekte zu bestimmten The- men zu ermutigen und zu fördern, bis heute insbesondere sol- che aus den Bereichen der psychosozialen und der Public- Health-Forschung. Aufgrund der Resultate laufender Evalua- tionen durch externe Experten, welche allfällige Lücken und neue Bedürfnisse zu identifizieren erlauben, wird die KKAF prüfen, ob und wo Projektausschreibungen zu ausgewählten Themen notwendig sind. 2. Ein grösser Teil der von der KKAF zugesprochenen Kredite ist für Projekte bestimmt, die nichts mit der Rolle des HIV in der Entstehung von Aids zu tun haben, z. B. : die Koordination und die Betreuung von aidskranken Patienten; die Untersuchung der Mechanismen, durch welche das Immunsystem angegrif- fen wird; die Forschung nach Behandlungsmöglichkeiten der mit Aids verbundenen Komplikationen (Infektionen oder Tu- more); die Analyse der psychologischen, psychosozialen und präventiven Aspekte. Die virologischen Projekte, welche die Rolle des HIV untersuchen, stellen eine Minderheit dar, d. h. 27 von 81 Projekten seit 1990 (5,48 Millionen Franken von 16,54 Millionen Franken = 33 Prozent). Eine vollständige Liste der durch die KKAF finanzierten Projekte wird als Anhang zum Tätigkeitsbericht der KKAF 1991/92 publiziert 3. Die KKAF besteht aus fünf Aerzten (zwei Kliniker, ein Präven- tivmediziner und zwei Labormediziner), einer Soziologin, einer Psychologin, einem Psychiater, einem Vertreter der pharma- zeutischen Industrie, einer Vertreterin des Bundesamtes für Bildung und Wissenschaft, zwei Vertretern des Nationalfonds und einem Vertreter des Bundesamtes für Gesundheitswesen. Das breite Interessenspektrum der Kommissionsmitglieder gewährleistet eine objektive und vorurteilsfreie Beurteilung der Anträge. 4. Bis jetzt wurde ein einziges Gesuch, welches die Stress- hypothese zum Inhalt hat, eingereicht Dieses Gesuch wurde gutgeheissen (Projekt Nr. 90-7006,120 000 Franken). 5. Der Bundesrat teilt die Ansicht des Interpellanten nicht, dass die Aids-Forschung die Virushypothese zu stark favori- siert, da die Rolle dieses Virus für die Aids-Verursachung auf- grund der obenerwähnten Gründe von grösster Bedeutung ist. Was die übrigen Faktoren betrifft, welche zur Immun- schwäche bei mit HlV-infizierten Personen beitragen, so wer- den sie in der Schweiz wie in der übrigen Welt aktiv untersucht. Welche Rolle Stress in der Entwicklung und beim Fortschrei- ten der Immunschwäche spielt, ist mehrheitlich unbekannt Schon die Ansichten, wie Stress zu definieren und zu messen sei, gehen zum Teil weit auseinander. Dieser Umstand spie- gelt sich auch in der geringen Anzahl von Gesuchen zuhan- den der KKAF wider, die dieses Thema behandeln. Allfällige Projekte aus diesem Bereich werden von der Kommission nach den gleichen Kriterien beurteilt wie andere Projekte und aufgrund einer Prioritätenliste finanziert Diese Prioritätenliste beinhaltet die Originalität der Fragestellung, die wissenschaft- liche Erfahrung der Gesuchsteller die Erfolgsaussichten der vorgeschlagenen Forschungsarbeiten, die praktische Bedeu- tung des Forschungsvorhabens und dessen Kosten. Präsident: Der Interpellant ist von der Antwort des Bundesra- tes teilweise befriedigt und verlangt Diskussion. Abstimmung - Vote Für den Antrag auf Diskussion Dagegen Verschoben - Renvoyé offensichtliche Mehrheit Minderheit #ST# 92.3561 Interpellation Vollmer Gefährdete Pressefreiheit ohne Gesamtarbeitsvertrag Liberté de la presse et convention collective Wortlaut der Interpellation vom 17. Dezember 1992 Ab 1. Januar 1993 ist in der Printmedienbranche der Deutsch- schweiz und des Tessins der Gesamtarbeitsvertrag (GAV) zwi- schen dem Schweizerischen Verband der Zeitungs- und Zeit- schriftenverleger (SZV) einerseits und dem Schweizer Ver- band der Journalistinnen und Journalisten (SVJ) und der Schweizerischen Journalistinnen- und Journalisten-Union (SJU/VPOD) andrerseits nicht mehr in Kraft Der GAV sicherte nicht nur die materiellen Rechte der Medien- schaffenden und eine minimale Ausbildung angehender jour- nalistischer Berufsleute ab, sondern er enthielt auch staatspo-</w:t>
      </w:r>
    </w:p>
    <w:p>
      <w:r>
        <w:t>Schweizerisches Bundesarchiv, Digitale Amtsdruckschriften Archives fédérales suisses, Publications officielles numérisées Archivio federale svizzero, Pubblicazioni ufficiali digitali Interpellation Jöri Ausrichtung der Aids-Forschung Interpellation Jöri Orientation de la recherche sur le sida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92.3496 Numéro d'objet Numero dell'oggetto Datum 19.03.1993 - 08:00 Date Data Seite 620-621 Page Pagina Ref. No</w:t>
      </w:r>
    </w:p>
    <w:p>
      <w:r>
        <w:rPr>
          <w:b/>
        </w:rPr>
        <w:t>E. 20</w:t>
      </w:r>
    </w:p>
    <w:p>
      <w:r>
        <w:t>022 488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