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92.3346 vom 18. Dezember 1992</w:t>
      </w:r>
    </w:p>
    <w:p>
      <w:r>
        <w:t>Bundesverwaltung, 1992-12-18, DE</w:t>
      </w:r>
    </w:p>
    <w:p>
      <w:r>
        <w:rPr>
          <w:b/>
        </w:rPr>
        <w:t xml:space="preserve">Quelle: </w:t>
      </w:r>
      <w:r>
        <w:t>https://mcp.opencaselaw.ch/entscheid/ch_vb_92.3346</w:t>
      </w:r>
    </w:p>
    <w:p>
      <w:r>
        <w:t>FR: CH_VB 92.3346 du 18 décembre 1992</w:t>
      </w:r>
    </w:p>
    <w:p>
      <w:r>
        <w:t>IT: CH_VB 92.3346 del 18 dicembre 1992</w:t>
      </w:r>
    </w:p>
    <w:p>
      <w:pPr>
        <w:pStyle w:val="Heading2"/>
      </w:pPr>
      <w:r>
        <w:t>Erwägungen</w:t>
      </w:r>
    </w:p>
    <w:p>
      <w:r>
        <w:rPr>
          <w:b/>
        </w:rPr>
        <w:t>E. 18</w:t>
      </w:r>
    </w:p>
    <w:p>
      <w:r>
        <w:t>décembre 1992 in paesi latini (Italia, Spagna, Francia e America latina), pari ad una percentuale del 58 percento. Per la carriera consolare si contano 16funzionari italofoni residenti in paesi latini su unto- tale di 36 (44 percento) e per la carriera di segreteria 5 su 11 (45 percento). Se si prende in esame la situazione particolare delle nostre rappresentanze in Italia, si può osservare come ben 11 dei 17 diplomatici o funzionari della carriera consolare attivi nella vi- cina Penisola siano di lingua madre italiana, pari al 65 per- cento. Il servizio consolare svizzero conta 58 capi posto. Orbene 6 di essi, pari al 10,35 percento del totale, sono italofoni (un con- sole generale, 4 consoli e un incaricato d'affari). Da rilevare inoltre che 8 dei 16 diplomatici di madre lingua ita- liana appartengono alle classi di stipendio 30 più fuoriclasse (è a partire dalla trentesima classe che si può essere nominati ambasciatori, ciò che è il caso di 4 italofoni), pari a una percen- tuale del 50 percento. Raffrontando questa percentuale con quelle analoghe degli altri gruppi linguistici, si osserva che per i Romandi essa è del 46 percento e per gli Svizzeri tedeschi del 38 percento. Da quattro anni un posto chiave, come quello del capo della Sezione del personale in seno al DFAE, è occupato da un di- plomatico di origine ticinese. Ammesso e non concesso che il personale di lingua italiana fosse, in occasione dei concorsi d'ammissione, di trasferimenti o di promozioni, discriminato, egli ne sarebbe al corrente. Ora ciò non è il caso. Il Consiglio federale è altresì cosciente dei particolari sforzi ri- chiesti ai funzionari di lingua madre italiana nell'espletamento delle loro mansioni. In effetti piuttosto raramente essi hanno l'opportunità di esprimersi e di redigere in lingua italiana, ciò che rende oggettivamente più arduo il loro lavoro. Questo fe- nomeno non è comunque specifico al DFAE ma riguarda tutta l'Amministrazione federale. Präsident: Der Interpellant ist von der Antwort des Bundesra- tes teilweise befriedigt. #ST# 92.3358 Interpellation Aregger Schweizer Botschaft in Berlin Ambassade de Suisse à Berlin Wortlaut der Interpellation vom 3. September 1992 1. Welche Vorkehrungen trifft der Bundesrat im Hinblick auf die Verlegung der Schweizer Botschaft von Bonn in die neue deutsche Hauptstadt Berlin? 2. Die ehemalige Schweizer Gesandtschaft (Fürst-Bismarck- Strasse 4) hat neben dem Deutschen Reichstag als einziges Gebäude des Berliner Regierungsviertels den Zweiten Welt- krieg überdauert Wie beurteilt der Bundesrat den materiellen und ideellen Wert dieser der Eidgenossenschaft gehörenden Liegenschaft? 3. Die Bundesrepublik Deutschland hat einen internationalen Architekturwettbewerb für ein neues Regierungszentrum im Spreebogen in Berlin ausgeschrieben, an dem auch über hun- dert Architekten aus der Schweiz teilnahmen. Ist der Bundes- rat gewillt, im Rahmen dieser Neuplanung an der Liegenschaft Fürst-Bismarck-Strasse 4 als traditionellen und zukünftigen Sitz der Schweizer Botschaft in Deutschland konsequent fest- zuhalten? 4. Hat der Bundesrat die Absicht, diese aussergewöhnliche und repräsentative Liegenschaft zu veräussern, damit dort ein Parlamentarierklub des Deutschen Bundestages eingerichtet werden kann? 5. Hat der Bundesrat die Absicht, den exklusiven Standort im Zentrum der Hauptstadt Berlin neben Bundestag und neuem Kanzleramt zugunsten einer «ruhigeren Lage» aufzugeben? 6. Teilt der Bundesrat die Auffassung des gegenwärtigen Schweizer Botschafters in Bonn, wonach die Durchführung ei- ner ungestörten Cocktailparty wichtiger ist als die Präsenz im Regierungszentrum? Texte de l'interpellation du 3 septembre 1992 1. Quelles mesures le Conseil fédéral prend-il en vue de trans- férer l'ambassade de Suisse de Bonn à Berlin, nouvelle capi- tale de l'Allemagne? 2. L'ancienne légation de Suisse (Fürst-Bismarck-Strasse 4) est, avec le Reichstag, le seul bâtiment de l'ancien quartier du gouvernement à avoir survécu à la Deuxième Guerre mon- diale. Quelle est, aux yeux du Conseil fédéral, la valeur maté- rielle et immatérielle de cet immeuble appartenant à la Confé- dération? 3. La République fédérale d'Allemagne a lancé un concours international pour l'aménagement d'un nouveau quartier gou- vernemental dans le coude de la Spree, concours auquel ont notamment participé une bonne centaine d'architectes suis- ses. Le Conseil fédéral est-il disposé à installer le siège de l'ambassade de Suisse en Allemagne à la Fürst-Bismarck- Strasse 4, renouant ainsi avec la tradition? 4. Le Conseil fédéral a-t-il l'intention de céder cet immeuble re- présentatif exceptionnel pour que s'y installe un club de dépu- tés du Parlement allemand? 5. Le Conseil fédéral a-t-il l'intention de renoncer à ce bâti- ment, situé en plein centre de Berlin, à deux pas du Parlement et de la nouvelle Chancellerie, pour installer l'ambassade dans un quartier «plus tranquille»? 6. Le Conseil fédéral partage-t-il le point de vue de l'actuel am- bassadeur de Suisse à Bonn, qui estime qu'il est plus impor- tant de pouvoir organiser des cocktails en toute tranquillité que de se trouver au coeur du quartier du gouvernement? Mitunterzeichner - Cosignataires: Mühlemann, Nabholz, Scheidegger, Stucky, Wyss Paul (5) Schriftliche Begründung - Développement par écrit Der Urheber verzichtet auf eine Begründung und wünscht eine schriftliche Antwort Schriftliche Stellungnahme des Bundesrates vom 28. Oktober 1992 Rapport écrit du Conseil fédéral du 28 octobre 1992 Eine aus Vertretern verschiedener Departemente zusammen- gesetzte Arbeitsgruppe untersucht zurzeit alle mit der Verle- gung unserer Botschaft von Bonn nach Berlin zusammenhän- genden Probleme und erarbeitet die Grundlagen für einen zeitgerechten Entscheid. Ein solcher kann nicht getroffen wer- den, solange sich die deutschen Pläne für den Umzug der Hauptstadt und die Ueberbauung des als Regierungsviertel vorgesehenen Spreebogens nicht konkretisiert haben. Der Bundesrat ist sich der historischen und baugeschichtli- chen Bedeutung des Gebäudes an der Fürst-Bismarck-Stras- se 4 voll bewusst und beabsichtigt, dieses weiter zu verwen- den, sofern die Bedürfnisse unserer zukünftigen Vertretung darin in angemessener Weise befriedigt werden können. Bei der Beurteilung dieser Eignung müssen jedoch die erwähnten Ueberbauungspläne berücksichtigt werden. Ein Abtausch im Sinne eines Realersatzes würde nur in Be- tracht gezogen, wenn die Abklärungen ergeben, dass der durch die Verlegung unserer Botschaft von Bonn nach Berlin bedingte erhöhte Bedarf an Büroräumlichkeiten nicht durch entsprechende bauliche Massnahmen und mit vernünftigem Aufwand gedeckt werden kann, bzw. wenn die deutschen Ueberbauungspläne eine Verwendung des Gebäudes als Bot- schaft nicht mehr zulassen würden. Präsident: Der Interpellant ist von der Antwort des Bundesra- tes nicht befriedigt</w:t>
      </w:r>
    </w:p>
    <w:p>
      <w:r>
        <w:t>Schweizerisches Bundesarchiv, Digitale Amtsdruckschriften Archives fédérales suisses, Publications officielles numérisées Archivio federale svizzero, Pubblicazioni ufficiali digitali Interpellation Pini Behandlung des italienischsprachigen Personals der Botschaften und Konsulate Interpellation Pini Traitement réservé au personnel de langue italienne de nos ambassades et consulats Interpellanza Pini Trattamento del personale di lingua italiana nelle ambasciate e nei consolati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15 Séance Seduta Geschäftsnummer 92.3346 Numéro d'objet Numero dell'oggetto Datum 18.12.1992 - 08:00 Date Data Seite 2759-2760 Page Pagina Ref. No</w:t>
      </w:r>
    </w:p>
    <w:p>
      <w:r>
        <w:rPr>
          <w:b/>
        </w:rPr>
        <w:t>E. 20</w:t>
      </w:r>
    </w:p>
    <w:p>
      <w:r>
        <w:t>022 132</w:t>
      </w:r>
    </w:p>
    <w:p>
      <w:r>
        <w:t>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