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92.3190 vom 30. Mai 1994</w:t>
      </w:r>
    </w:p>
    <w:p>
      <w:r>
        <w:t>Bundesverwaltung, 1994-05-30, DE</w:t>
      </w:r>
    </w:p>
    <w:p>
      <w:r>
        <w:rPr>
          <w:b/>
        </w:rPr>
        <w:t xml:space="preserve">Quelle: </w:t>
      </w:r>
      <w:r>
        <w:t>https://mcp.opencaselaw.ch/entscheid/ch_vb_92.3190</w:t>
      </w:r>
    </w:p>
    <w:p>
      <w:r>
        <w:t>FR: CH_VB 92.3190 du 30 mai 1994</w:t>
      </w:r>
    </w:p>
    <w:p>
      <w:r>
        <w:t>IT: CH_VB 92.3190 del 30 maggio 1994</w:t>
      </w:r>
    </w:p>
    <w:p>
      <w:pPr>
        <w:pStyle w:val="Heading2"/>
      </w:pPr>
      <w:r>
        <w:t>Erwägungen</w:t>
      </w:r>
    </w:p>
    <w:p>
      <w:r>
        <w:rPr>
          <w:b/>
        </w:rPr>
        <w:t>E. 30</w:t>
      </w:r>
    </w:p>
    <w:p>
      <w:r>
        <w:t>Mai 1994 N 727 Motion der SD/Lega-Fraktion im Bedarfsfall innerhalb der nötigen Frist die entsprechenden Räumlichkeiten für die ursprünglichen Aufgaben des Zivil- schutzes zur Verfügung stehen. Aus all diesen Gründen möchte ich Sie bitten, die Motion abzu- lehnen. Abstimmung - Vote Für Überweisung der Motion 9 Stimmen Dagegen 115 Stimmen Schluss der Sitzung um 19.25 Uhr La séance est levée à 19 h 25</w:t>
      </w:r>
    </w:p>
    <w:p>
      <w:r>
        <w:t>Schweizerisches Bundesarchiv, Digitale Amtsdruckschriften Archives fédérales suisses, Publications officielles numérisées Archivio federale svizzero, Pubblicazioni ufficiali digitali Motion der SD/Lega-Fraktion Zweckentfremdung des Zivilschutzes und seiner Anlagen Motion du groupe DS/Ligue Abris de protection civile. Utilisation à des fins inappropriées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01 Séance Seduta Geschäftsnummer 92.3190 Numéro d'objet Numero dell'oggetto Datum 30.05.1994 - 14:30 Date Data Seite 725-727 Page Pagina Ref. No 20 024 078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