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92.3153 vom 20. März 1992</w:t>
      </w:r>
    </w:p>
    <w:p>
      <w:r>
        <w:t>Bundesverwaltung, 1992-03-20, DE</w:t>
      </w:r>
    </w:p>
    <w:p>
      <w:r>
        <w:rPr>
          <w:b/>
        </w:rPr>
        <w:t xml:space="preserve">Quelle: </w:t>
      </w:r>
      <w:r>
        <w:t>https://mcp.opencaselaw.ch/entscheid/ch_vb_92.3153</w:t>
      </w:r>
    </w:p>
    <w:p>
      <w:r>
        <w:t>FR: CH_VB 92.3153 du 20 mars 1992</w:t>
      </w:r>
    </w:p>
    <w:p>
      <w:r>
        <w:t>IT: CH_VB 92.3153 del 20 marzo 1992</w:t>
      </w:r>
    </w:p>
    <w:p>
      <w:pPr>
        <w:pStyle w:val="Heading2"/>
      </w:pPr>
      <w:r>
        <w:t>Erwägungen</w:t>
      </w:r>
    </w:p>
    <w:p>
      <w:r>
        <w:rPr>
          <w:b/>
        </w:rPr>
        <w:t>E. 19</w:t>
      </w:r>
    </w:p>
    <w:p>
      <w:r>
        <w:t>mars 1993 Einzelheiten verweisen wir auf den Entscheid des Bundesra- tes vom 14. Dezember 1992. Präsident: Der Interpellant ist von der Antwort des Bundesra- tes nicht befriedigt und verlangt Diskussion. Abstimmung - Vote Für den Antrag auf Diskussion Dagegen Verschoben - Renvoyé offensichtliche Mehrheit Minderheit #ST# 92.3441 Interpellation Rebeaud Telefontarife für Hörbehinderte Tarifs du téléphone pour les malentendants Wortlaut der Interpellation vom 9. Oktober 1992 Der Betrieb einer Vermittlungsstelle, die es Hörbehinderten er- laubt, sich untereinander oder mit normal Hörenden telefo- nisch zu verständigen, hat gezeigt, dass dafür unter den Hör- behinderten der Schweiz eine sehr grosse Nachfrage besteht Die Zahl dieser Art von Telefongesprächen ist von 1988 bis 1991 von unter 1000 auf über 8000 pro Monat angestiegen. Verglichen mit Ländern, in denen dieser Dienst weiter ausge- baut ist, wie in Kanada und Schweden, liegt die potentielle Nachfrage in der Schweiz bei rund 30 000 Gesprächen pro Monat. In der Schweiz stossen Hörbehinderte leider auf besonders grosse finanzielle Hindernisse. Obwohl die IV die Vermitt- lungsstellenfinanziell unterstützt, ist das Telefon für die Hörbe- hinderten viel zu teuer. Dies liegt vor allem daran, dass die Ge- spräche über die Vermittlungsstelle doppelt geschaltet wer- den müssen und dass die mit Schreibtelefonen übermittelten Nachrichten fünf- bis zehnmal mehr Zeit brauchen als die mündlichen Mitteilungen. Die PTT berechnen die Telefonmi- nute für Hörbehinderte zum gleichen Preis wie für die normal Hörenden. Dies bedeutet, dass für einen Hörbehinderten das gleiche Gespräch mindestens fünf- bis zehnmal teurer ist als für einen normal Hörenden. Ziel der Behindertenpolitik der eidgenössischen und kantona- len Behörden ist es, für die Behinderten möglichst gleiche Le- bensbedingungen zu schaffen wie für die Nichtbehinderten. So werden bauliche Hindernisse für Körperbehinderte überall beseitigt, wo es möglich ist, ohne deswegen die Betroffenen die dafür notwendigen Arbeiten bezahlen zu lassen. Deshalb wäre es nur gerecht, wenn das Gemeinwesen die Mehrkosten für Telefongespräche von Hörbehinderten eben- falls übernehmen würde. In zahlreichen zivilisierten Ländern ist diese Forderung erfüllt. Sie entspricht zudem dem Zweck des Fernmeldegesetzes, «das gewährleistet, dass die Fern- meldebedürfnisse von Bevölkerung und Wirtschaft in allen Landesteilen zuverlässig, preiswert und nach den gleichen Grundsätzen befriedigt werden können» (Art. 1). Der Bundesrat wird gebeten, folgende Fragen zu beant- worten: 1. Hält der Bundesrat die Situation der Benutzer der Vermitt- lungsstellen für zufriedenstellend? 2. Ist er der Ansicht, dass eine Gleichbehandlung von Hörbe- hinderten und normal Hörenden, bemessen nach der Zahl der übermittelten Nachrichten und nicht nach der Zeit, während der die Telefonlinien besetzt sind, für die Gemeinschaft finan- ziell untragbar wäre? 3. Welche zusätzliche Belastung müsste in der Schweiz pro Einwohner und Jahr bei einer solchen Gleichbehandlung in Kauf genommen werden? 4. Soll diese Gleichstellung über eine Abstufung der PTT- Gebühren oder über eine Abgeltung des Bundes an die PTT verwirklicht werden? 5. Was will der Bundesrat unternehmen, damit die Hörbehin- derten die Vermittlungsstellen benützen können, ohne von den Kosten abgeschreckt zu werden? Welchen zeitlichen Rah- men sieht er dafür vor? Texte de l'interpellation du 9 octobre 1992 L'exploitation de relais permettant aux malentendants de com- muniquer entre eux ou avec des personnes entendantes par téléphone a mis au jour une très forte demande parmi la popu- lation malentendante de Suisse. De 1988 à 1991, le nombre de communications de ce type a passé de moins de 1000 à plus de 8000 par mois. La demande potentielle, établie par compa- raison avec des pays où ce service est plus développé, comme le Canada ou la Suède, serait de quelque 30 000 com- munications par mois. Malheureusement, en Suisse, les malentendants se heurtent à des barrières financières particulièrement sévères. Bien que les services de relais téléphoniques soient soutenus par l'Ai, l'usage du téléphone reste beaucoup trop coûteux pour les malentendants. Cela tient particulièrement au fait que les conversations par relais exigent une double connexion, et que les messages transmis par clavier de machine à écrire pren- nent cinq à dix fois plus de temps que les messages oraux. Or, les PTT facturent la minute de téléphone au même prix pour les malentendants et pour les entendants, ce qui signifie que la même conversation coûte au moins cinq à dix fois plus cher pour un malentendant que pour une personne entendante. Dans leur politique générale à l'égard des handicapés, les au- torités fédérales et cantonales tendent à offrir aux handicapés des conditions de vie quotidienne les plus proches possible de celles des non-handicapés. Ainsi supprime-t-on partout où c'est possible les obstacles architecturaux pour les handica- pés physiques, sans pour autant faire payer les travaux néces- saires aux intéressés. Dans cette perspective, il serait équitable que la collectivité prenne également à sa charge le surcoût résultant, pour les malentendants, du recours au relais téléphonique. Cette exi- gence est satisfaite dans de nombreux pays civilisés. Elle est conforme au but de la loi fédérale sur les télécommunications, qui est de «garantir que les besoins de la population et de l'économie dans le domaine des télécommunications soient satisfaits dans toutes les parties du pays de manière sûre, avantageuse et selon les mêmes principes» (art premier). Dès lors, le Conseil fédéral est prié de dire: 1. s'il considère comme satisfaisante la situation actuelle des usagers de relais téléphoniques; 2. s'il estime qu'une égalité de traitement entre personnes ma- lentendantes et personnes entendantes, mesurée à la quan- tité des messages transmis et non au temps d'occupation des lignes téléphoniques, serait financièrement insupportable pour la collectivité; 3. quelle serait la charge supplémentaire à supporter en Suisse, par habitant et par année, d'une telle égalité de traite- ment; 4. si cette égalité devrait être réalisée par des tarifs différenciés des PTT ou par une subvention fédérale aux PTT; 5. ce qu'il compte entreprendre, et dans quels délais, pour que les malentendants puissent utiliser les relais téléphoni- ques sans être dissuadés par les coûts. Mitunterzeichner - Cosignataires: Aguet, Béguelin, Blatter, Brügger Cyrill, Brunner Christiane, Caccia, Carobbio, Colum- berg, Comby, Darbellay, de Dardel, David, Deiss, Diener, Du- voisin, Eggly, Epiney, Etique, Frey Claude, Gardiol, Guinand, Haller, Hollenstein, Jeanprêtre, Loeb François, Matthey, Mi- steli, Narbel, Robert, Ruffy, Scheurer Rémy, Schmid Peter, Sei- ler Rolf, Sieber, Spielmann, Stamm Judith, Suter, Theubet, Thür, Tschopp, Weder Hansjürg, Wiederkehr, Ziegler Jean, Zi- syadis, Zwahlen (45) Schriftliche Begründung-Développement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Interpellation Strahm Rudolf KSA-Gutachten zum Atomkraftwerk Mühleberg Interpellation Strahm Rudolf Expertise de la CSA sur la centrale nucléaire de Mühleberg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92.3153 Numéro d'objet Numero dell'oggetto Datum 19.03.1993 - 08:00 Date Data Seite 628-630 Page Pagina Ref. No</w:t>
      </w:r>
    </w:p>
    <w:p>
      <w:r>
        <w:rPr>
          <w:b/>
        </w:rPr>
        <w:t>E. 20</w:t>
      </w:r>
    </w:p>
    <w:p>
      <w:r>
        <w:t>022 494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