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92.3056 vom 19. Juni 1992</w:t>
      </w:r>
    </w:p>
    <w:p>
      <w:r>
        <w:t>Bundesverwaltung, 1992-06-19, DE</w:t>
      </w:r>
    </w:p>
    <w:p>
      <w:r>
        <w:rPr>
          <w:b/>
        </w:rPr>
        <w:t xml:space="preserve">Quelle: </w:t>
      </w:r>
      <w:r>
        <w:t>https://mcp.opencaselaw.ch/entscheid/ch_vb_92.3056</w:t>
      </w:r>
    </w:p>
    <w:p>
      <w:r>
        <w:t>FR: CH_VB 92.3056 du 19 juin 1992</w:t>
      </w:r>
    </w:p>
    <w:p>
      <w:r>
        <w:t>IT: CH_VB 92.3056 del 19 giugno 1992</w:t>
      </w:r>
    </w:p>
    <w:p>
      <w:pPr>
        <w:pStyle w:val="Heading2"/>
      </w:pPr>
      <w:r>
        <w:t>Erwägungen</w:t>
      </w:r>
    </w:p>
    <w:p>
      <w:r>
        <w:rPr>
          <w:b/>
        </w:rPr>
        <w:t>E. 19</w:t>
      </w:r>
    </w:p>
    <w:p>
      <w:r>
        <w:t>Juni 1992 N 1239 Interpellation Bircher Silvio Or, il paraît qu'à présent la pleine exploitation du système ILS va de nouveau être reportée de plusieurs années, en raison d'une EIE inutile et coûteuse imposée par les opposants à l'aé- rodrome. Il en résultera des coûts (y compris les pertes d'ex- ploitation) de l'ordre de 2 millions de francs. Je pose donc les questions suivantes au Conseil fédéral: 1. Les préoccupations de plusieurs milliers de citoyens de Suisse orientale ainsi que de l'industrie et du commerce ne sont-elles pas suffisantes à ses yeux pour que l'OFAC autorise enfin l'utilisation du système ILS déjà installé, sans qu'on pro- cède au préalable à une EIE inepte et coûteuse? 2. Est-il conscient du fait que l'interdiction d'utiliser le dispositif de sécurité disponible, même en cas d'urgence, met en dan- ger des vies humaines? 3. L'OFAC sait-il seulement ce qu'il en est actuellement à Al- tenrhein, notamment pour ce qui est des vols sanitaires, main- tenant que des indications contradictoires ont été données pour ce type de vols? 4. Ne pense-t-il pas aussi que les dispositions relatives au bruit figurant dans la convention annexe concernant l'aérodrome d'Altenrhein sont trop restrictives dans le traité avec l'Autriche et qu'elles désavantagent notamment la Suisse? Mitunterzeichner - Cosignataires: Borer Roland, Dreher, Gie- zendanner, Jenni Peter, Kern, Moser, Scherrer Jürg (7) Schriftliche Begründung - Développement par écrit Der Urheber verzichtet auf eine Begründung und wünscht eine schriftliche Antwort Schriftliche Stellungnahme des Bundesrates vom 13. Mai 1992 Rapport écrit du Conseil fédéral du 13 mai 1992 1. Ueber die generelle Freigabe des ILS kann ungeachtet der Interessenlagen erst entschieden werden, wenn die flugsiche- rungstechnischen Voraussetzungen erfüllt sind und die zu- sätzlichen Abklärungen über die Auswirkungen auf die Um- welt vorliegen. Flugsicherungsseitig geht es namentlich um Absprachen mit den deutschen Flugsicherungsstellen, da sich die Verfahren Altenrhein und Friedrichshafen gegenseitig beeinflussen, sowie um die Bereitstellung von zusätzlichen personellen und technischen Flugsicherungskapazitäten auf seilen der Swisscontrol. Die umweltbezogenen Abklärungen werden vom Flugplatz Altenrhein durchgeführt - nicht vom BAZL -, und sie sind Teil des durch unsere Rechtsordnung vorgeschriebenen Bewilligungsverfahrens. Hinsichtlich der UVP-Pflicht war in Altenrhein das Kriterium ausschlaggebend, dass mit der möglichen Verlagerung von kleinen auf grössere Flugzeuge und mit der Verlegung der An- und Abflugräume ins Gewicht fallende zusätzliche Umweltbelastungen nicht von vornherein gänzlich ausgeschlossen werden konnten. 2./3. Selbstverständlich darf das ILS gemäss dem allgemei- nen Rechtsgrundsatz «Not kennt kein Gebot» beim Vorliegen einer echten Notlage ohne Bewilligung benützt werden. Dies ist bereits mehrmals geschehen. Das BAZL hat bereits am 27. Februar 1992 in einem Schreiben an die Airport AG klarge- stellt, welche Regelung für Ambulanzflüge gilt Den in Frage kommenden Rettungs- und Fluggesellschaften sind die ent- sprechenden Unterlagen für die Benützung des ILS zugestellt worden. 4. Die Betriebseinschränkungen, die für den Flugplatz Alten- rhein im Zuge der Staatsvertragsverhandlungen akzeptiert werden mussten, sind tatsächlich beträchtlich. Sie gehen weit über das hinaus, was schweizerische Flugplätze aufgrund un- serer Umweltschutzgesetzgebung erfüllen müssen - und die Bewohner der vorarlbergischen Nachbarschaft werden wohl auch weit stärker geschützt als bei allen anderen österreichi- schen Flugplätzen. Dieser Preis musste vom privaten Flug- platzhalter aber bezahlt werden, um die (unerlässliche) Zu- stimmung der Oesterreicher zum Betrieb des Instrumenten- landesystems zu erwirken. Präsident: Der Interpellant ist von der Antwort des Bundesra- tes teilweise befriedigt #ST# 92.3068 Interpellation Bircher Silvio Reduktion der Postcheckämter Réduction du nombre des offices de chèques postaux Wortlaut der Interpellation vom 4. März 1992 Die PTT-Betriebe wollen zum Zweck der Kostenreduktion die Zahl ihrer Postcheckämter von 25 auf 6 drastisch reduzieren. Das würde bedeuten, dass nicht einmal mehr jede Kreispost- direktion über ein Postcheckamt verfügen würde. Insgesamt würden somit über 900 Stellen «eingespart». Der Bundesrat wird in diesem Zusammenhang aufgefordert, zu folgenden Fragen Stellung zu nehmen: 1. Ist es sinnvoll, Dienstleistungen der PTT zu zentralisieren, wo gleichzeitig von Bundesseite Anstrengungen unternom- men werden, Bundesämter in arbeitsmarktschwächere Ge- biete zu dezentralisieren? 2. Ist es sinnvoll, durch die Schliessung einzelner Post- checkämter Stellen abzubauen, die heute teilweise auch Teil- invaliden, welche ihren angestammten PTT-Beruf nicht mehr ausüben können, eine willkommene Beschäftigung bieten? 3. Ist der Bundesrat bereit, sich dafür einzusetzen, dass die Postcheckämter unter Nutzung moderner Kommunikations- möglichkeiten dezentralisiert in den Regionen erhalten blei- ben? Mindestens ist dann die Beibehaltung je eines Post- checkamtes pro Kreispostdirektion erforderlich. Texte de l'interpellation du 4 mars 1992 L'Entreprise des PTT veut faire passer de 25 à 6 le nombre des offices de chèques postaux, pour des raisons d'économies: il n'y en aurait même plus un par direction d'arrondissement postal. Au total, cette mesure permettrait de supprimer plus de 900 emplois. Je pose donc au Conseil fédéral les questions suivantes: 1. Est-il opportun de centraliser les services des PTT au mo- ment même où la Confédération s'efforce de décentraliser des offices fédéraux en les déplaçant vers des régions où la situa- tion de l'emploi est problématique? 2. Faut-il vraiment, en fermant des offices de chèques postaux, supprimer des emplois grâce auxquels, aujourd'hui, de nom- breux invalides partiels qui ont dû abandonner l'activité qu'ils exerçaient aux PTT peuvent continuer de travailler? 3. Le Conseil fédéral est-il prêt à tout mettre en oeuvre pour que les offices de chèques postaux restent décentralisés dans toute la Suisse, grâce aux moyens de communication moder- nes? Il est nécessaire de conserver au moins un office de chè- ques postaux par direction d'arrondissement postal. Mitunterzeichner - Cosignataires: Aguet, Bäumlin, Boden- mann, Brunner Christiane, Bundi, Carobbio, Cotti, Danuser, Dünki, Duvoisin, Eggenberger, Früh, Haering Binder, Hafner Rudolf, Hämmerle, Jori, Leemann, Leuenberger Ernst, Mae- der, Marti Werner, Maspoli, Matthey, Mauch Ursula, Meier Sa- muel, Meyer Theo, Rebeaud, Rechsteiner, Reimann Maximi- lian, Ruffy, Schnider, Schwab, Stamm Judith, Steiger, Tschäp- pät Alexander, Vollmer, Züger, Zwygart (37) Schriftliche Begründung - Développement par écrit Der Urheber verzichtet auf eine Begründung und wünscht eine schriftliche Antwort Schriftliche Stellungnahme des Bundesrates vom 13. Mai 1992 Rapport écrit du Conseil fédéral du 13 mai 1992 1. Zentralisierung von PTT-Dienstleistungen? Der Bundesrat erinnert bezüglich des neuen Automationskon- zeptes der PTT für den Zahlungsverkehr daran, dass ihm die Geschäftsprüfungskommission des Ständerates beim ur-</w:t>
      </w:r>
    </w:p>
    <w:p>
      <w:r>
        <w:t>Schweizerisches Bundesarchiv, Digitale Amtsdruckschriften Archives fédérales suisses, Publications officielles numérisées Archivio federale svizzero, Pubblicazioni ufficiali digitali Interpellation Steinemann Instrumentenlandesystem in Altenrhein Interpellation Steinemann Aérodrome d'Altenrhein. Système d'atterrissage aux instruments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16 Séance Seduta Geschäftsnummer 92.3056 Numéro d'objet Numero dell'oggetto Datum 19.06.1992 - 08:00 Date Data Seite 1238-1239 Page Pagina Ref. No</w:t>
      </w:r>
    </w:p>
    <w:p>
      <w:r>
        <w:rPr>
          <w:b/>
        </w:rPr>
        <w:t>E. 20</w:t>
      </w:r>
    </w:p>
    <w:p>
      <w:r>
        <w:t>021 322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