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92.3045 vom 19. Juni 1992</w:t>
      </w:r>
    </w:p>
    <w:p>
      <w:r>
        <w:t>Bundesverwaltung, 1992-06-19, DE</w:t>
      </w:r>
    </w:p>
    <w:p>
      <w:r>
        <w:rPr>
          <w:b/>
        </w:rPr>
        <w:t xml:space="preserve">Quelle: </w:t>
      </w:r>
      <w:r>
        <w:t>https://mcp.opencaselaw.ch/entscheid/ch_vb_92.3045</w:t>
      </w:r>
    </w:p>
    <w:p>
      <w:r>
        <w:t>FR: CH_VB 92.3045 du 19 juin 1992</w:t>
      </w:r>
    </w:p>
    <w:p>
      <w:r>
        <w:t>IT: CH_VB 92.3045 del 19 giugno 1992</w:t>
      </w:r>
    </w:p>
    <w:p>
      <w:pPr>
        <w:pStyle w:val="Heading2"/>
      </w:pPr>
      <w:r>
        <w:t>Erwägungen</w:t>
      </w:r>
    </w:p>
    <w:p>
      <w:r>
        <w:rPr>
          <w:b/>
        </w:rPr>
        <w:t>E. 19</w:t>
      </w:r>
    </w:p>
    <w:p>
      <w:r>
        <w:t>juin 1992 Abstimmung - Vote Für den Antrag auf Diskussion 55 Stimmen Dagegen 71 Stimmen #ST# 92.3073 Interpellation Baumberger Mit WEG-Bundesgeldern den Wohnungsbau und die Konjunktur fördern oder überhöhte Immobilienpreise finanzieren? Effets pervers des crédits ouverts en vertu de la LCAP Wortlaut der Interpellation vom 9. März 1992 Mit der Aenderung der Verordnung zum WEG hat der Bundes- rat die Möglichkeit, mit Hilfe von WEG-Geldern Altbauten zu er- werben, ausgebaut Begründet wurde diese Ausweitung mit der Möglichkeit, auf diese Weise Altwohnungen der Spekula- tion zu entziehen. Verschiedene im Räume Zürich seither mit WEG-Unterstützung getätigte Liegenschaftenkäufe zeigen ein anderes Bild (überhöhte Liegenschaftenpreise, steigende Mietzinsen, Verschlechterung der Marktverhältnisse, vgl. die beiliegende Begründung). Ich ersuche daher den Bundesrat um Beantwortung der fol- genden Fragen: 1. Hat der Bundesrat Kenntnis von der erwähnten fragwürdi- gen Verwendung von WEG-Geldern? Ist er bereit, entspre- chende Fälle (namentlich im Hinblick auf die Höhe des Er- werbspreises, Bezahlung von Vermittlungsprovisionen und dergleichen) durch seine Finanzkontrolle detailliert abklären zu lassen und darüber zu berichten? 2. In welchem Umfange wurden WEG-Gelder bisher zum Zwecke des Erwerbs von Altbauten eingesetzt? 3. Teilt der Bundesrat die Auffassung, dass es selbst dann, wenn Wohnraum in so erworbenen Altbauten im Ergebnis ver- billigt (und nicht noch verteuert) würde, unmöglich wäre, ohne Ausweitung der Wohnungsanzahl durch Neuerstellung eine Verbesserung der Marktsituation zu erreichen? 4. Wie stellt sich der Bundesrat angesichts der bestehenden Finanzknappheit und der konjunkturellen Schwierigkeiten zur ineffizienten Verwendung bedeutender Geldmittel? 5. Wie sorgt der Bundesrat dafür, dass die knappen Mittel ohne Verzug wieder möglichst vollständig dem gesetzlichen Zwecke, das heisst (neben der Eigentumsförderung) der För- derung des Wohnungsbaus durch Neuerstellung preisgünsti- ger Wohnungen zugeführt und Fehlallokationen unterbunden werden? Texte de l'interpellation du 9 mars 1992 En modifiant l'ordonnance relative à la LCAP, le Conseil fédé- ral a étendu la possibilité d'acquérir des logements anciens grâce aux subventions allouées au titre de la LCAP. On voulait par là-même soustraire des logements anciens à la spécula- tion. Les transactions immobilières effectuées depuis lors grâce à la LACP dans l'agglomération zurichoise ne répon- dent pas à cette attente (prix des logements excessifs, loyers en hausse, détérioration du marché, cf. développement ci- joint). Je demande au Conseil fédéral de répondre aux questions suivantes: 1. Le Conseil fédéral est-il informé de l'utilisation contestable des subventions de la LCAP? Est-il prêt à demander au Contrôle des finances de faire la lumière sur des cas particu- liers (notamment en ce qui concerne le prix d'acquisition, le paiement de commissions, etc.) et à établir un rapport à ce sujet? 2. Quel montant a déjà été alloué au titre de la LCAP pour l'aquisition de logements anciens? 3. Le Conseil fédéral ne pense-t-il pas qu'il serait impossible d'améliorer la situation sur le marché sans construire de nou- veaux logements, même si l'on parvenait à réduire le prix de la surface habitable pour les anciens logements bénéficiant de ces subventions (au lieu de l'augmenter)? 4. Que pense-t-il du mauvais emploi de ces moyens financiers substantiels, alors que la Confédération manque de fonds et que le pays connaît des difficultés conjoncturelles? 5. Que fait le Conseil fédéral pour assurer sans délai que les faibles moyens dont il dispose atteignent dans toute la mesure du possible l'objectif assigné par la loi, c'est-à-dire (outre l'en- couragement de l'accession à la propriété) la promotion de la construction de logements avantageux, et pour éviter les affec- tations inadéquates? Mitunterzeichner-Cosignataires: Allenspach, Binder, Blatter, Blocher, Bonny, Bortoluzzi, Bürgi, Cincera, Columberg, David, Dettling, Engler, Epiney, Fehr, Fischer-Sursee, Fischer-Seen- gen, Fritschi Oscar, Früh, Grossenbacher, Gysin, Heget- schweiler, Hildbrand, Iten Joseph, Jäggi Paul, Kühne, Leu Jo- sef, Miesch, Oehler, Raggenbass, Ruckstuhl, Segmüller, Spoerry, Stamm Judith, Steinegger, Stucky, Vetterli, Wick, Wit- tenwiler, Wyss, Zwahlen (40) Schriftliche Begründung-Développement par écrit Es entspricht anerkannten Prinzipien, dass Aufgabe des Staa- tes auf dem Gebiete des Wohnungsmarktes höchstens sein kann, zu einem ausreichend hohen Bestand an leerstehenden Wohnungen und damit zur Funktionsfähigkeit des Marktes beizutragen. Solche Wohnungen müssen jedoch zu Markt- preisen zur Verfügung gestellt werden, während Sozialpolitik (mit Zuschüssen) bei der Verteilung des Wohnraumes subjekt- bezogen zu erfolgen hat In einer ausgeprägt schwierigen Situation ist das WEG dar- überhinausgegangen und will - um gleichzeitig den Markt zu erweitern und sozialpolitische Bedürfnisse abzudecken - ne- ben der Eigentumsförderung vor allem die Bereitstellung zu- sätzlicher Mietwohnungen in Neubauten verbilligen und damit fördern. Mit der Aenderung der Verordnung zum WEG hat der Bundes- rat vor kurzem die Möglichkeit ausgebaut, mit Hilfe von WEG- Geldern auch Altbauten zu erwerben in der Meinung, auf diese Weise Altwohnungen der Spekulation zu entziehen, diese mit anderen Worten preisgünstig zu erhalten. Verschiedene im Räume Zürich von Genossenschaftsverbänden/Stiftungen ge- tätigte Liegenschaftenerwerbe zeigen jedoch ein in verschie- dener Hinsicht fragwürdiges Bild. So müssen mit WEG-Gel- dern (Bundesvorschüssen) jährlich erhebliche Kapitalkosten- anteile (von einem Drittel bis gegen die Hälfte der erwähnten Erwerbskosten) getragen werden. Diese Gelder fehlen für die Erstellung verbilligter Neubauwohnungen, welche gleichzei- tig auch den Wohnungsmarkt vergrössern und damit funkti- onsfähig machen würden. Sie fehlen auch für die Ueberwin- dung der bestehenden (in gewissen Regionen schwerwiegen- den) konjunkturellen Schwierigkeiten. Schriftliche Stellungnahme des Bundesrates vom 13. Mai 1992 Rapport écrit du Conseil fédéral du 13 mai 1992 Die Bundeshilfe nach Wohnbau- und Eigentumsförderungs- gesetz (WEG) beschränkt sich nicht nur auf die Förderung des Neubaues von Wohnungen; vielmehr soll auch ein Beitrag zur Erhaltung des Wohnungsbestandes geleistet werden. Seit je- her hat der Bund überdies die Tätigkeit der gemeinnützigen Bauträger bei der Bereitstellung von Wohnraum zu günstigen Mietzinsen unterstützt Der Bundesrat vertritt die Meinung, dass den gemeinnützigen Bauträgern auch beim Erwerb be- stehender Altliegenschaften geholfen werden muss, damit dieser Wohnraum für wirtschaftlich schwache Haushalte finan- ziell tragbar bleibt Artikel 51 WEG gibt dazu die Möglichkeit Der Erwerb von Liegenschaften ist somit nicht erst durch die Aenderung der Verordnung zum WEG vom 21. November</w:t>
      </w:r>
    </w:p>
    <w:p>
      <w:r>
        <w:t>Schweizerisches Bundesarchiv, Digitale Amtsdruckschriften Archives fédérales suisses, Publications officielles numérisées Archivio federale svizzero, Pubblicazioni ufficiali digitali Interpellation Spielmann Nachtarbeit für Frauen und Arbeitsgesetz Interpellation Spielmann Travail de nuit des femmes et loi sur le travail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92.3045 Numéro d'objet Numero dell'oggetto Datum 19.06.1992 - 08:00 Date Data Seite 1257-1258 Page Pagina Ref. No</w:t>
      </w:r>
    </w:p>
    <w:p>
      <w:r>
        <w:rPr>
          <w:b/>
        </w:rPr>
        <w:t>E. 20</w:t>
      </w:r>
    </w:p>
    <w:p>
      <w:r>
        <w:t>021 340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