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92.304 vom 1. März 1993</w:t>
      </w:r>
    </w:p>
    <w:p>
      <w:r>
        <w:t>Bundesverwaltung, 1993-03-01, DE</w:t>
      </w:r>
    </w:p>
    <w:p>
      <w:r>
        <w:rPr>
          <w:b/>
        </w:rPr>
        <w:t xml:space="preserve">Quelle: </w:t>
      </w:r>
      <w:r>
        <w:t>https://mcp.opencaselaw.ch/entscheid/ch_vb_92.304</w:t>
      </w:r>
    </w:p>
    <w:p>
      <w:r>
        <w:t>FR: CH_VB 92.304 du 1 mars 1993</w:t>
      </w:r>
    </w:p>
    <w:p>
      <w:r>
        <w:t>IT: CH_VB 92.304 del 1 marzo 1993</w:t>
      </w:r>
    </w:p>
    <w:p>
      <w:pPr>
        <w:pStyle w:val="Heading2"/>
      </w:pPr>
      <w:r>
        <w:t>Erwägungen</w:t>
      </w:r>
    </w:p>
    <w:p>
      <w:r>
        <w:rPr>
          <w:b/>
        </w:rPr>
        <w:t>E. 1</w:t>
      </w:r>
    </w:p>
    <w:p>
      <w:r>
        <w:t>Am 17. Juli 1992 reichte der Kanton Wallis eine Standesin- itiative ein, welche die Anordnung einer Steueramnestie ver- langt. Die Amnestie soll sich für die Bundessteuern auf die ganze Schweiz erstrecken und auch für die Kantone angeord- net werden, die dies gestützt auf ihre eigene Gesetzgebung wünschen.</w:t>
      </w:r>
    </w:p>
    <w:p>
      <w:r>
        <w:rPr>
          <w:b/>
        </w:rPr>
        <w:t>E. 2</w:t>
      </w:r>
    </w:p>
    <w:p>
      <w:r>
        <w:t>La Commission des affaires juridiques du Conseil des Etats, qui a été chargée d'examiner cet objet, s'est penchée sur l'ini- tiative le 10 février 1993. Elle a constaté que la demande formu- lée par le canton du Valais fait déjà l'objet d'une discussion au Conseil des Etats, une motion ayant été déposée à ce sujet le 17 juin 1992 par M. Edouard Delalay (92.3249). La majorité de la commission s'est prononcée contre une am- nistie fiscale lors de l'examen de la motion précitée; elle a en effet estimé qu'une telle modification de la loi ouvrirait une brè- che dans le régime juridique actuel et favoriserait les frau- deurs. La minorité de la commission, quant à elle, a estimé que l'am- nistie demandée rendrait la fiscalité plus équitable et qu'en outre, les recettes supplémentaires qui en résulteraient se- raient un élément positif. Pour le reste, la commission renvoie aux délibérations du Conseil des Etats à propos de la motion Delalay précitée. Antrag der Kommission Mehrheit Die Kommissionsmehrheit beantragt, der Standesinitiative Wallis keine Folge zu geben. Minderheit (Zimmerli, Coutau, Küchler, Meier Josi, Schmid Carlo, Ziegler Oswald) Die Kommissionsminderheit beantragt, der Motion Delalay zuzustimmen und deshalb die Standesinitiative Wallis abzu- schreiben. Proposition de la commission Majorité La majorité de la commission propose de ne pas donner suite à l'initiative du canton du Valais. Minorité (Zimmerli, Coutau, Küchler, Meier Josi, Schmid Carlo, Ziegler Oswald) La minorité de la commission propose d'approuver la motion Delalay et, de ce fait, de classer l'initiative du canton du Valais.</w:t>
      </w:r>
    </w:p>
    <w:p>
      <w:r>
        <w:t>Schweizerisches Bundesarchiv, Digitale Amtsdruckschriften Archives fédérales suisses, Publications officielles numérisées Archivio federale svizzero, Pubblicazioni ufficiali digitali Standesinitiative Wallis Steueramnestie Initiative du canton du Valais Amnistie fiscale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01 Séance Seduta Geschäftsnummer 92.304 Numéro d'objet Numero dell'oggetto Datum 01.03.1993 - 18:15 Date Data Seite 3-3 Page Pagina Ref. No 20 022 550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