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92.3008 vom 16. Juni 1992</w:t>
      </w:r>
    </w:p>
    <w:p>
      <w:r>
        <w:t>Bundesverwaltung, 1992-06-16, DE</w:t>
      </w:r>
    </w:p>
    <w:p>
      <w:r>
        <w:rPr>
          <w:b/>
        </w:rPr>
        <w:t xml:space="preserve">Quelle: </w:t>
      </w:r>
      <w:r>
        <w:t>https://mcp.opencaselaw.ch/entscheid/ch_vb_92.3008</w:t>
      </w:r>
    </w:p>
    <w:p>
      <w:r>
        <w:t>FR: CH_VB 92.3008 du 16 juin 1992</w:t>
      </w:r>
    </w:p>
    <w:p>
      <w:r>
        <w:t>IT: CH_VB 92.3008 del 16 giugno 1992</w:t>
      </w:r>
    </w:p>
    <w:p>
      <w:pPr>
        <w:pStyle w:val="Heading2"/>
      </w:pPr>
      <w:r>
        <w:t>Erwägungen</w:t>
      </w:r>
    </w:p>
    <w:p>
      <w:r>
        <w:rPr>
          <w:b/>
        </w:rPr>
        <w:t>E. 16</w:t>
      </w:r>
    </w:p>
    <w:p>
      <w:r>
        <w:t>Juni 1992 521 40 Waffenplätze sind genug. Volksinitiative Bundesrat Ogi: Vergraulen dürfen wir nicht am 27. Septem- ber! Mir bereitet Sorge, dass man jetzt von allen Seiten her kommt und sagt: Wenn Sie das nicht erfüllen, sind wir gegen die Neat. Das ist nicht aus den Ausführungen von Herrn Huber herauszuhören, aber ich muss es sagen: Wenn ich beispiels- weise die Briefpost aus der Seetalgegend anschaue, wo wir überhaupt noch nicht entschieden haben, sondern nur zur Kenntnis nehmen, dass die Kosten davongaloppieren, so ha- ben wir wenigstens den Auftrag, einmal zu sagen: Halt! Soviel wurde seinerzeit für dieses Projekt vorgesehen, und jetzt ko- stet es zweieinhalbmal soviel. Also müssen wir doch die ein- zelnen Projekte noch einmal anschauen können. Wenn diese Leute kommen und sagen, sie seien gegen die Neat, so ist das keine ehrliche Eisenbahnpolitik. Ich möchte Ihnen, Herr Huber, zunächst dafür danken, dass Sie für die Neat sind und dafür kämpfen. Ihr Einsatz wird nötig sein. Wir brauchen kämpfende Stände- und Nationalräte. Wenn wir die Neat nicht bauen können - ich muss es nicht wie- derholen -, wird ein Stück Verkehrspolitik amputiert, und dann sage man mir, wie wir den zusätzlichen Verkehr übernehmen wollen, der auf uns zukommt, ob wir ihn wollen oder nicht! Ich danke Ihnen auch für die Unterstützung des Huckepack- korridors und des Transitvertrages, den wir mit viel Engange- ment vertreten. Sie haben die alte Berner Art angesprochen und denken nicht an den Aargau, an die alten Zeiten der Ber- ner, als sie noch im Aargau waren. Aber wir haben vielleicht dort gekämpft und etwas erreicht, auf das wir stolz sind. Wir sind bereit, das Postulat zu akzeptieren. Ich möchte aber doch auf die Punkte, die Sie erwähnt haben, kurz eingehen. Zunächst zum Umweltbereich: Der Ausbau des Huckepack- korridors wird aus den bekannten Gründen mit allerhöchster Priorität - da hoffen wir auf viel Verständnis des Kantons Aar- gau -vorangetrieben. Im kombinierten Verkehr müssen wir ab 1994 zusätzliche Leistungen anbieten und somit über mehr Kapazitäten verfügen. Wir müssen uns von heute rund 170 000 Lastwagen, die wir von der Strasse auf die Schiene verlegen, auf rund 400 000 Lastwagen steigern können. Dazu kommen noch die Containersendungen. Insgesamt müssen wir etwa 700 000 Sendungen, die wir von der Strasse auf die Schiene verlegen, gerecht werden. Hier geht es auch um un- sere Glaubwürdigkeit, und deshalb hat dieser Ausbau abso- lute Priorität. Wir werden die gesetzlichen, technischen und umweltrechtli- chen Bestimmungen strikte einhalten. Da gibt es keine Wenn und Aber. Nichtsdestoweniger muss ich Ihnen sagen, dass das kostet Man kann jetzt nicht ständig weiter gehende Forde- rungen stellen. Diese Forderungstendenz bekomme ich im Vorfeld der Volksabstimmung stark zu spüren. Man droht mir, gegen die Neat zu sein, wenn beispielsweise nicht auch noch die Bodenbelastung, die Bodenerosion usw. berücksichtigt würden. Hier treibt man mit uns ein Spielchen, von dem wir al- les andere als begeistert sind. Das muss ich in aller Form sa- gen. Das Ziel wird mit der Ueberbindung von entsprechenden Auflagen in den Plangenehmigungsverfahren verwirklicht Wir halten also diese gesetzlichen Bestimmungen selbstverständ- lich ein. Was den Kanton Aargau betrifft, ist ein Lärmsanierungskon- zept für die ganze vom Huckepackkorridor betroffene Strecke erarbeitet worden. Auch hier muss ich aberbitten, Masszu hal- ten. Die Probleme, die hier noch bestehen, müssen mit Mass und Vernunft geregelt werden. Die bauliche Realisierung der angeordneten Auflagen sowie die Einhaltung der technischen und umweltrechtlichen Bestimmungen können erst vor der In- betriebnahme der Bauten und der Anlagen überprüft werden. Es ist wichtig, dass Sie das wissen. Zum zweiten Punkt, den Niveauübergängen: Ich weiss, das ist ein Aergernis. Diesem Anliegen muss aus Sicherheitsgründen unbedingt stattgegeben werden. Es sollte eigentlich unser Ziel sein, in fünf oder sieben Jahren keine Niveauübergänge mehr zu haben. Sie haben völlig recht Aber die Realisierung erfolgt gemäss einer sich aufs ganze SBB-Netz erstreckenden Dringlichkeitsliste gemeinsam mit den Strasseneigentümern. Hier müssen natürlich wir, die SBB, aber auch die betroffenen Kantone die Prioritäten setzen. Ich möchte Sie bitten, nicht mit A-Post, sondern mit Telefax, auch den Kanton Aargau zu bit- ten, dass das in die Prioritätsliste aufgenommen wird. Dabei müssen wir natürlich auch auf die zur Verfügung stehenden Mittel abstellen. Sie haben vielleicht heute die Zeitung gele- sen. Wir können einfach nicht Reduktionen entgegennehmen und dann meinen, es gehe trotzdem - im Strassenbau bei- spielsweise - so weiter, als wäre nichts geschehen. Wissen muss man, dass jede Reduktion beim Budget ihre Konse- quenzen hat Aber die Inbetriebnahme des Huckepackkorri- dors - das ist ein Vorteil - wird dazu beitragen, dass auch diese Sanierungen prioritär erfolgen. Noch etwas zur Beibehaltung der Regionalzüge: Ich habe Ver- ständnis, dass jede Region um ihren Zug kämpft, auch wenn es um den Badezug nach Zurzach geht. Aber die Liniener- folgsrechnung gibt natürlich auch ein Bild ab. Angesichts der Kriterien aber, die Sie im Zusammenhang mit der SBB-Rech- nung aufstellen, kommt man nicht darum herum, auch über solche Sachen zu reden. Die PTT können leere Postauto und die SBB leere Züge nicht mehr verantworten. Auch leere Wa- gen sind ein Aergernis! Nichtsdestoweniger kann ich Ihnen sagen, dass das Angebot im Regionalverkehr im Kanton Aar- gau durch die Kapazitätssteigerung im Huckepackverkehr nicht berührt wird. Unsere betriebliche Plattform verlangt, dass Regionalzüge, die nicht rentieren, in Frage gestellt werden; dadurch kann man vielleicht einen besseren Service anbieten. Wenn eine Linie eingestellt wird, heisst das nicht, dass der Ver- kehr eingestellt werden soll. Vielmehr haben die SBB den Auf- trag, bei Betriebsumstellungen wenn immer möglich einen besseren Service anzubieten. Das hat sich in vielen Fällen be- reits so abgespielt Darum betone ich nochmals, dass die In- betriebnahme des Huckepackkorridors keine Auswirkungen auf den Personenverkehr im Kanton Aargau hat Die Analysen der einzelnen Linien ist eine andere Angelegenheit Diese Li- nienerfolgsrechnung muss gemacht werden. Vom Parlament wurde sie wiederholt verlangt Die SBB haben die Erfolgsrech- nungen für den Personenverkehr auf den Tisch gelegt Jene für den Güterverkehr werden in einigen Monaten vorliegen. Dann können wir die Unterlagen publizieren. Da uns die Sache beschäftigt und weil wir Verbesserungen wollen, ist der Bundesrat bereit, dieses Postulat zu akzep- tieren. Ueberwiesen - Transmis #ST# 91.051 40 Waffenplätze sind genug. Volksinitiative 40 places d'armes, ça suffit! Initiative populaire Botschaft und Beschlussentwurf vom 11. September 1991 (BBIIV 254) Message et projet d'arrêté du 11 septembre 1991 (FF IV246) Beschluss des Nationalstes vom 29. Januar 1992 Décision du Conseil national du 29 Janvier 1992 Ziegler Oswald, Berichterstatter: Wir haben es gestern abend gehört, Schlag auf Schlag folgen sich die Militärvorlagen. Hier handelt es sich allerdings nicht um eine Militärvorlage, die aus dem Militärdepartement gekommen ist, sondern um eine Volksinitiative. Aber nichtsdestotrotz ist es für das EMD eine ausserordentlich wichtige Vorlage. Die Sicherheitspolitische Kommission beantragt Ihnen mit 9 zu 3 Stimmen, die mit 117989 gültigen Unterschriften eingereichte Volksinitiative «40 Waffenplätze sind genug - Umweltschutz auch beim Mili- tär», ungültig zu erklären. Eine Minderheit beantragt, dem Bundesrat und dem Nationalrat zuzustimmen, das heisst die Initiative gültig zu erklären, sie Volk und Ständen zur Abstim- mung zu unterbreiten, und zwar mit der Empfehlung, sie zu verwerfen. Ausdrücklich hat es die Kommission abgelehnt, für</w:t>
      </w:r>
    </w:p>
    <w:p>
      <w:r>
        <w:t>Schweizerisches Bundesarchiv, Digitale Amtsdruckschriften Archives fédérales suisses, Publications officielles numérisées Archivio federale svizzero, Pubblicazioni ufficiali digitali Postulat Huber Auswirkungen des SBB-Huckepackkorridors im Kanton Aargau Postulat Huber Conséquences du corridor de ferroutage dans le canton d'Argovie In Amtliches Bulletin der Bundesversammlung Dans Bulletin officiel de l'Assemblée fédérale In Bollettino ufficiale dell'Assemblea federale Jahr 1992 Année Anno Band III Volume Volume Session Sommersession Session Session d'été Sessione Sessione estiva Rat Ständerat Conseil Conseil des Etats Consiglio Consiglio degli Stati Sitzung 10 Séance Seduta Geschäftsnummer 92.3008 Numéro d'objet Numero dell'oggetto Datum 16.06.1992 - 08:00 Date Data Seite 520-521 Page Pagina Ref. No</w:t>
      </w:r>
    </w:p>
    <w:p>
      <w:r>
        <w:rPr>
          <w:b/>
        </w:rPr>
        <w:t>E. 20</w:t>
      </w:r>
    </w:p>
    <w:p>
      <w:r>
        <w:t>021 450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