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92.2017 vom 17. Juni 1993</w:t>
      </w:r>
    </w:p>
    <w:p>
      <w:r>
        <w:t>Bundesverwaltung, 1993-06-17, DE</w:t>
      </w:r>
    </w:p>
    <w:p>
      <w:r>
        <w:rPr>
          <w:b/>
        </w:rPr>
        <w:t xml:space="preserve">Quelle: </w:t>
      </w:r>
      <w:r>
        <w:t>https://mcp.opencaselaw.ch/entscheid/ch_vb_92.2017</w:t>
      </w:r>
    </w:p>
    <w:p>
      <w:r>
        <w:t>FR: CH_VB 92.2017 du 17 juin 1993</w:t>
      </w:r>
    </w:p>
    <w:p>
      <w:r>
        <w:t>IT: CH_VB 92.2017 del 17 giugno 1993</w:t>
      </w:r>
    </w:p>
    <w:p>
      <w:pPr>
        <w:pStyle w:val="Heading2"/>
      </w:pPr>
      <w:r>
        <w:t>Erwägungen</w:t>
      </w:r>
    </w:p>
    <w:p>
      <w:r>
        <w:rPr>
          <w:b/>
        </w:rPr>
        <w:t>E. 17</w:t>
      </w:r>
    </w:p>
    <w:p>
      <w:r>
        <w:t>Juni 1993 1331 Petitionen Abwesend sind - Sont absents : Bär, Béguelin, Berger, Blocher, Bonny, Brunner Christiane, de Dardel, David, Ducret, Duvoisin, Eggenberger, Epiney, von Feiten, Frey Walter, Fritschi Oscar, Giezendanner, Gobet, Herczog, Iten Joseph, Jaeger, Keller Anton, Kühne, Matthey, Meier Samuel, Meyer Theo, Nabholz, Nebiker, Neuenschwan- der, Oehler, Pidoux, Rechsteiner, Robert, Scheidegger, Scherrer Werner, Segmüller, Stamm Luzi, Stucky, Suter, Thür, Wyss William, Ziegler Jean, Zisyadis (42) Präsident Schmidhalter stimmt nicht M. Schmidhalter, président, ne vote pas 92.2025 Petition Trier-Adhiambo Alois Ausländerproblem Pétition Trier-Adhiambo Alois Le problème des étrangers Frau Zölch unterbreitet im Namen der Kommission den fol- genden schriftlichen Bericht: 1. Mit Eingabe vom 24. November 1991 reichte Herr Alois Trier-Adhiambo eine Petition ein. Der Petent fordert die sofor- tige Abklärung des Flüchtlingsstatus, die sofortige Auswei- sung bei negativen Entscheiden, die Speicherung von Perso- nendaten und die lebenslängliche Ausweisung von kriminel- len Ausländern und Asylbewerbern. 2. Der Ständerat hat am 17. Dezember 1992 beschlossen, von der Petition Kenntnis zu nehmen, ihr aber keine Folge zu geben. Die Staatspolitische Kommission des Nationalrates befasste sich an ihrer Sitzung vom 25./26. Februar 1993 mit dieser Peti- tion. Sie holte dazu eine Stellungnahme des Eidgenössischen Justiz- und Polizeidepartementes ein und kam mit diesem zu folgenden Schlüssen: 2.1 Forderung nach sofortiger Abklärung des Flüchtlings- status Die Einführung des allgemeinverbindlichen Bundesbeschlus- ses über das Asylverfahren vom 22. Juni 1990 stand unter dem Zeichen der Verfahrensbeschleunigung. Die gesetzli- chen Beschleunigungsmassnahmen, wie Fällung von Nicht- eintretensentscheiden, zusammen mit dem personellen und organisatorischen Ausbau der Entscheidstrukturen, haben dazu geführt, dass die Abklärung der Flüchtlingseigenschaft heute bereits innert kürzester Zeit erfolgt. Die Kommission lehnt eine weitere Verfahrensbeschleuni- gung ab, da dies nur unter Verletzung von verfassungs- und völkerrechtlichen Verfahrensgarantien möglich wäre. 2.2 Forderung nach sofortiger Ausweisung bei negativen Ent- scheiden Gemäss Artikel 17a des Asylgesetzes sowie der entsprechen- den bundesgerichtlichen Rechtsprechung sind die Asylbe- hörden verpflichtet, dem Gesuchsteller eine Frist anzusetzen, innert welcher er seiner Ausreiseverpflichtung freiwillig nach- kommen kann. Erst nach Ablauf dieser Frist kann der Ge- suchsteller zwangsweise ausgeschafft werden und zur Siche- rung des Vollzuges nötigenfalls für 30 Tage in Ausschaffungs- haft genommen werden. Die Dauer der Ausreisefrist ist gesetz- lich nicht festgelegt. Sie reicht von wenigen Tagen bis zu maxi- mal drei Monaten. Besteht ein überwiegendes öffentliches In- teresse an einem schnellen Vollzug, so kann der Beschwerde gegen die Wegweisungsverfügung in Anwendung von Arti- kel 55 des Bundesgesetzes über das Verwaltungsverfahren vom 20. Dezember 1968 die aufschiebende Wirkung entzo- gen werden. Auch in diesem Fall ist dem Gesuchsteller jedoch eine Frist zur freiwilligen Ausreise anzusetzen, wobei diese Frist sehr kurz bemessen werden und im Extremfall mit dem Eröffnungstag des Asylentscheides zusammenfallen kann. Keiner Ausreisefrist bedarf es nach der geltenden Praxis des Bundesamtes für Flüchtlinge bei Nichteintretensentscheiden. Entsprechend wird hier der sofortige Vollzug unter gleichzeiti- gem Entzug der aufschiebenden Wirkung der Beschwerde an- geordnet, wobei sichergestellt werden muss, dass dem Ge- suchsteller die Möglichkeit verbleibt, die Wiederherstellung der aufschiebenden Wirkung bei der Asylrekurskommission zu beantragen und deren unverzüglichen Entscheid abzu- warten. Die Kommission erachtet die gesetzlichen Mittel als genügend und beantragt daher, der Forderung keine Folge zu geben. 2.3 Forderung nach der Speicherung von Personendaten Diese Forderung ist im heutigen Zeitpunkt bereits vollumfäng- lich erfüllt. Neben der Speicherung aller relevanten Personen- daten im Auper-System verfügt das Bundesamt für Flüchtlinge zudem über eine Fingerabdruckdatei sämtlicher Asylbewer- ber. Der Abgleich der daktyloskopischen Daten gestattet es, Doppelgesuche unter verschiedenen Identitäten frühzeitig im Verfahrensverlauf zu erkennen und gemäss Artikel 16 Ab- satz 1 Litera b des Asylgesetzes mit einem Nichteintretensent- scheid zu ahnden. Geprüft wird zudem anhand der Fingerab- druckdatei, ob sich unter den Asylbewerbern Personen mit po- lizeilich registrierten Vorgängen befinden. 2.4 Forderung nach lebenslänglicher Ausweisung von krimi- nellen Asylbewerbern und Ausländern Die Landesverweisung straffälliger Ausländer stellt eine Ne- benstrafe nach Artikel 55 des Schweizerischen Strafgesetzbu- ches dar und kann vom Strafrichter- nicht von den Asylbehör- den - neben einer Gefängnis- oder Zuchthausstrafe für die Dauer von 3 bis 15 Jahren, im Wiederholungsfall auf Lebens- zeit, ausgesprochen werden. Die Strafvollzugsbehörden sind nach bundesgerichtlicher Rechtsprechung verpflichtet, im Zeitpunkt der Landesverweisung das flüchtlingsrechtliche Non-refoulement-Gebot gemäss Artikel 33 der Genfer Flücht- lingskonvention sowie die absolut geltende Wegweisungs- resp. Ausweisungsschranke einer allenfalls drohenden un- menschlichen Behandlung oder Folter gemäss Artikel 3 der Europäischen Menschenrechtskonvention zu beachten. Erfüllt ein Gesuchsteller die Flüchtlingseigenschaft - wobei Asylbewerber bis zum Entscheid über das Vorliegen der Flüchtlingseigenschaft ebenfalls vom Non-refoulement-Gebot erfasst werden -, so ist der Vollzug der Landesverweisung in den Heimatstaat völkerrechtlich nur zulässig, wenn der Betrof- fene eine Gefahr für die Sicherheit des Aufenthaltsstaates dar- stellt oder eine Bedrohung für die Gemeinschaft des Aufnah- mestaates bedeutet, weil er wegen eines besonders schweren Verbrechens rechtskräftig verurteilt wurde (Art. 45 Abs. 2 Asyl- gesetz resp. Art. 33 Abs. 2 der Genfer Flüchtlingskonvention). Im Ausländerbereich besteht zudem die Möglichkeit einer un- befristeten Ausweisung eines straffälligen Ausländers gestützt auf Artikel 10 und folgende des Bundesgesetzes über Aufent- halt und Niederlassung der Ausländer vom 26. März 1931. Die Kommission erachtet die gesetzlichen Mittel als genügend und beantragt daher, der Forderung keine Folge zu geben. MmeZölch présente au nom de la commission le rapport écrit suivant: 1. Le 24 novembre 1991, M. Alois Trier-Adhiambo déposait une pétition. Le pétitionnaire demande l'octroi ou le refus im- médiat du statut de réfugié, l'expulsion immédiate en cas de décision négative, la mémorisation de données personnelles et l'expulsion à vie des requérants d'asile et étrangers criminels. 2. Le Conseil des Etats a décidé le 17 décembre 1992 de pren- dre acte de la pétition, mais de ne pas y donner suite. La Commission des institutions politiques a traité cette pétition lors de sa séance des 25 et 26 février 1993. Elle a requis une prise de position du DFJP, ce qui a permis à cette même com- mission de parvenir aux conclusions suivantes: 2.1 Octroi ou refus immédiat du statut de réfugié L'arrêté fédéral de portée générale sur la procédure d'asile du</w:t>
      </w:r>
    </w:p>
    <w:p>
      <w:r>
        <w:rPr>
          <w:b/>
        </w:rPr>
        <w:t>E. 22</w:t>
      </w:r>
    </w:p>
    <w:p>
      <w:r>
        <w:t>juin 1990 était dicté par la nécessité d'accélérer la procé- dure. Les mesures d'accélération prévues par la loi, comme celle de refuser l'octroi du statut de réfugié, de même que le</w:t>
      </w:r>
    </w:p>
    <w:p>
      <w:r>
        <w:t>Pétitions 1332 N 17juin1993 développement des structures de décision, sur les plans du personnel et de l'organisation, permettent actuellement d'oc- troyer ou de refuser le statut de réfugié dans le délai le plus court possible. La commission rejette l'introduction d'une nouvelle accéléra- tion de la procédure qui pourrait être contraire aux garanties procédurales selon le droit constitutionnel et le droit internatio- nal public. 2.2 Expulsion en cas de décision négative Selon l'article 17a de la loi sur l'asile et la jurisprudence corres- pondante du Tribunal fédéral, les autorités en matière d'asile sont tenues de fixer au requérant un délai dans lequel il peut obtempérer volontairement à l'obligation de quitter la Suisse. Ce n'est pas qu'après expiration de ce délai qu'il est possible d'expulser le requérant en usant de moyens de contrainte et, au besoin, d'ordonner son internement pendant 30 jours en vue d'assurer l'exécution du renvoi. La durée du délai de dé- part n'a pas été fixée dans la loi. Elle s'étend de quelques jours à trois mois au maximum. Lorsqu'un intérêt public prépondé- rant justifie l'exécution du renvoi à bref délai, il est possible, en application de l'article 55 de la loi fédérale sur la procédure ad- ministrative du 20 décembre 1968, de retirer l'effet suspensif au recours formé contre la décision de renvoi. Il faut toutefois, dans ce cas également, impartir au requérant un délai, très court, dans lequel il quittera volontairement la Suisse et qui, à la rigueur, coïncidera avec la date de la notification de la déci- sion en matière d'asile. Les décisions de non-entrée en matière, selon la pratique ac- tuelle de l'Office fédéral des réfugiés, ne sont pas assorties d'un délai de départ. L'exécution immédiate du renvoi et le re- trait de l'effet suspensif du recours sont ordonnés simultané- ment II faut s'assurer, ce faisant, qu'il reste au requérant la possibilité de demander à la Commission suisse de recours en matière d'asile de restituer l'effet suspensif au recours et d'attendre de sa part une décision immédiate. La commission considère que les moyens légaux à disposi- tion sont suffisants et par conséquent propose de ne pas don- ner suite à la requête. 2.3 Mémorisation des données personnelles Cette exigence également est entièrement satisfaite à l'heure actuelle. L'Office fédéral des réfugiés est non seulement à même de mémoriser toutes les données personnelles perti- nentes dans le système Auper, mais encore il dispose d'un fi- chier des empreintes de tous les requérants d'asile. La com- paraison des données dactyloscopiques permet de dépister en temps opportun au cours de la procédure les demandes déposées plusieurs fois par une même personne sous diver- ses identités et, en vertu de l'article 16 alinéa premier lettre b, de la loi sur l'asile, de sévir en prenant une décision de non- entrée en matière. Le fichier d'empreintes sert en outre à véri- fier si des personnes ayant eu affaire à la police figurent parmi les requérants. 2.4 Expulsion à vie des requérants d'asile et des étrangers cri- minels L'expulsion des étrangers criminels représente une peine ac- cessoire, selon l'article 55 du Code pénal suisse, et peut être prononcée par un juge pénal - et non par les autorités en ma- tière d'asile - en plus d'une condamnation à l'emprisonne- ment ou à la réclusion, pour une durée de 3 à 15 ans ou à vie en cas de récidive. Les autorités chargées de l'exécution des peines, selon la jurisprudence du Tribunal fédéral, sont te- nues, au moment de procéder à l'expulsion, d'observer le prin- cipe de non-refoulement inscrit à l'article 33 de la Convention relative au statut des réfugiés (Convention de Genève), de même que la limitation applicable de manière absolue, en ma- tière de renvoi et d'expulsion, que constitue un risque éventuel de traitements inhumains ou de torture selon l'article 3 de la Convention européenne des droits de l'homme. Lorsqu'un requérant satisfait aux critères déterminant la qua- lité de réfugié - le principe du non-refoulement est applicable jusqu'à ce que la décision d'octroi de l'asile soit rendue -, l'exécution du renvoi dans le pays d'origine n'est licite, du point de vue du droit international public, que si l'intéressé re- présente une mise en danger pour la sûreté de l'Etat dans lequel il séjourne ou une menace pour la communauté du pays d'accueil lorsque, à la suite d'un crime particulièrement grave, il a été condamné par un jugement passé en force (article 45 alinéa 2 de la loi sur l'asile et article 33 alinéa 2 de la Convention de Genève). Il existe en outre la possibilité, dans le domaine des étrangers, de procéder à l'expulsion sans délai d'un étranger criminel en se fondant sur les articles 10 et suivants de la loi fédérale sur la séjour et l'établissement des étrangers du 26 mars 1931. La commission considère que les moyens légaux à disposi- tion sont suffisants et par conséquent propose de ne pas don- ner suite à la requête. Antrag der Kommission Die Kommission beantragt mit 19zuO Stimmen bei 1 Enthaltung, von der Petition Kenntnis zu nehmen, ihr aber keine Folge zu geben. Proposition de la commission La commission propose, par 19 voix sans opposition et une abstention, de prendre acte de la pétition sans y donner suite. Angenommen -Adopté 93.2011 Pétition Urweider Niklaus Amnestie für die Spanienkämpfer Pétition Urweider Niklaus Amnistie pour les combattants de la guerre d'Espagne Herr Engler unterbreitet im Namen der Kommission den fol- genden schriftlichen Bericht: 1. Mit Eingabe vom 6. Januar 1993 reichte Niklaus Urweider ein Rehabilitierungs- bzw. Amnestiegesuch für die Schweizer, die als junge Freiwillige am Spanischen Bürgerkrieg (1936 bis 1939) teilnahmen, ein. Er begründet sein Gesuch insbeson- dere damit, dass diese Menschen, die aus Ueberzeugung für Menschenrechte und -würde, aber auch für ihr Land kämpf- ten, noch heute als Verbrecher gelten, da sie nie offiziell reha- bilitiert worden sind. 2. Die Kommission für Rechtsfragen befasste sich am 3. Mai 1993 mit der Eingabe. Sie hält dazu folgendes fest: 2.1 Eine Rehabilitierung der Spanienkämpfer im strafrechtli- chen Sinne (Art 57ff. des Militärstrafgesetzes bzw. Art. 77ff. des Strafgesetzbuchs) ist mit der Löschung der Strafregiste- reinträge und allenfalls der Wiedereinsetzung in die bürgerli- che Ehrenfähigkeit und die Amtsfähigkeit bereits erfolgt 2.2 Es stellt sich daher die Frage, ob dem Anliegen des Ge- suchstellers mit einer Amnestie nach Artikel 85 Ziffer 7 der Bundesverfassung entsprochen werden könnte. 2.3 Die eidgenössischen Räte machten in ihrer bisherigen Pra- xis die Gewährung der Amnestie von der Voraussetzung ab- hängig, dass ein öffentliches Interesse am Verzicht auf die Ahndung der Widerhandlung besteht, dem ein ganz besonde- rer Wert zukommt Nur wenn dieses öffentliche Interesse hö- her gewertet wird als jenes an der Verhängung und Voll- streckung der gesetzlichen Sanktionen, d. h. als das Interesse an Rechtssicherheit und Rechtsgleichheit, betrachtet das Par- lament die Amnestie als gerechtfertigt. 3. Der Bundesrat hatte bereits mehrmals Gelegenheit, zur Frage einer Amnestie für die Spanienkämpfer Stellung zu neh- men. In seiner Stellungnahme zum Postulat Pini (91.3214), zur Motion Günter (89.462), zum Postulat Wyler (78.585, AB 1979 N 531) und zur Einfachen Anfrage Robbiani (82.680, AB 1982 N 1483) vertrat er die Auffassung, die Voraussetzungen für eine Amnestie seien nicht erfüllt Das Militärstrafgesetz stelle in</w:t>
      </w:r>
    </w:p>
    <w:p>
      <w:r>
        <w:t>17. Juni 1993 N 1333 Petitionen Artikel 94 die Leistung von fremdem Militärdienst ohne Erlaub- nis des Bundesrates nach wie vor unter Strafe, und diese Straf- bestimmung habe nach wie vor ihre Berechtigung. 4. Die Kommission kommt aus juristischen Ueberlegungen zum Schluss, dass im vorliegenden Fall die Voraussetzungen zur Gewährung einer Amnestie nicht vorliegen. Sie weist dar- auf hin, dass die Amnestie nach schweizerischem Recht ledig- lich die Rechtsfolgen strafbarer Handlungen abändern kann. Die Amnestie bewirkt jedoch keine Aufhebung begangener Delikte. Insofern ist eine Amnestie im vorliegenden Fall gar nicht mehr möglich, da sämtliche Strafen heute bereits vollzo- gen und im Strafregister gelöscht oder verjährt sind. Unabhängig von der Ablehnung der Amnestie ist aber anzuer- kennen, dass die überwiegende Mehrheit der Spanienkämp- fer aus achtenswerten Beweggründen gehandelt hat und heute in allen Ehren und Rechten steht. M. Engler présente au nom de la commission le rapport écrit suivant: 1. Le 6 janvier 1993, M. Niklaus Urweider a déposé une péti- tion par laquelle il demande respectivement la réhabilitation et l'amnistie des Suisses, jeunes engagés volontaires à la guerre d'Espagne (1936 à1939). Il motive sa requête en particulier par l'argument selon lequel ces gens - qui se sont battus par conviction pour les droits et la dignité de l'homme, mais aussi pour leur pays - sont encore aujourd'hui considérés comme des criminels par le fait qu'ils n'ont jamais été réhabilités. 2. Le 3 mai 1993, la Commission des affaires juridiques a examiné cette requête. Elle constate ce qui suit: 2.1 Une réhabilitation des combattants de la guerre d'Espa- gne conformément au droit pénal (art. 57ss. du Code pénal militaire et art. 77ss. du Code pénal) a déjà été obtenue par la radiation de l'inscription du casier judiciaire et par la réintégra- tion dans l'exercice des droits civiques et dans la capacité d'assumer une fonction publique. 2.2 La question se pose de savoir si une amnistie conformé- ment à l'article 85 chiffre 7 de la Constitution fédérale répon- drait à la demande de l'auteur de la requête. 2.3 Jusqu'ici, les Chambres fédérales ont subordonné l'am- nistie à la condition qu'il existe, pour renoncer à sanctionner l'infraction, un intérêt public d'une signification toute particu- lière. C'est seulement si cet intérêt public est jugé supérieur à l'intérêt qu'il y a à infliger et à rendre des sanctions légales exé- cutoires, à savoir qu'il existe un intérêt à la sécurité du droit et à l'égalité devant la loi, que le Parlement considère que l'amnis- tie se justifie. 3. A plusieurs occasions, le Conseil fédéral a eu la possibilité de s'exprimer au sujet de la question d'une amnistie en faveur des combattants de la guerre d'Espagne. Dans ses réponses au postulat Pini (91.3214), à la motion Günter (89.462), au pos- tulat Wyler (78.585, BO 1979 N 531) et à la question ordinaire Robbiani (82.680, BO 1982 N 1483), il était d'avis que les conditions d'amnistie n'étaient pas remplies. Il était prévu, en vertu de l'article 94 du Code pénal militaire, que l'accomplissement de service dans une armée étrangère sans l'autorisation du Conseil fédéral était punissable; or, cette disposition pénale se justifie toujours. 4. En considération de motifs d'ordre juridique, la commission parvient à la conclusion que, dans le cas présent, les condi- tions d'amnistie ne sont pas remplies. Elle fait observer que, selon le droit suisse, l'amnistie ne peut que modifier les consé- quences juridiques d'infractions. Par conséquent, l'amnistie n'a pas pour effet de supprimer un délit commis. Dans la me- sure où l'ensemble des peines ont aujourd'hui été, soit exécu- tées, soit radiées du casier judiciaire, soit sont prescrites, il n'est en l'espèce plus possible de prononcer une amnistie. Indépendamment du refus d'une amnistie, il faut cependant admettre que la grande majorité des combattants de la guerre d'Espagne ont agi pour des motifs honorables et qu'ils bénéfi- cient aujourd'hui de tous leurs droits civiques. Antrag der Kommission Die Kommission beantragt, dem Amnestiebegehren keine Folge zu geben. Proposition de la commission La commission propose de ne pas donner suite à la demande d'amnistie. Angenommen -Adopté 93.2012 Petition Wälchli Philipp Verschiedene Gesetzesänderungen Pétition Wälchli Philipp Diverses modifications de lois Herr Engler unterbreitet im Namen der Kommission den fol- genden schriftlichen Bericht: 1. Mit Eingabe vom 24. November 1992 reichte Herr Philipp Wälchli eine Petition ein. Der Petent fordert das Parlament auf, das Strafgesetzbuch betreffend medizinische Eingriffe zu än- dern, Artikel 335 Ziffer 2 StGB aufzuheben, einen Strafartikel gegen Verletzung der Sprachenfreiheit einzuführen sowie eine einmalige Einbürgerungsaktion durchzuführen. Er be- gründet seine Eingabe insbesondere mit den heute herr- schenden Verhältnissen. 2. Die Kommission für Rechtsfragen befasste sich an ihrer Sitzung vom 3. Mai 1993 mit dieser Eingabe sowie einer Stel- lungnahme des EJPD. Sie kommt mit diesem zu folgenden Schlüssen: 2.1 Aenderung des Strafgesetzbuches betreffend medizini- sche Eingriffe: Der Petent regt die Schaffung neuer Straftatbestände an, wel- che das Vorgehen bei medizinischen Eingriffen regeln sollen. Da der Bereich medizinischer Heilseingriffe durch die Körper- verletzungstatbestände strafrechtlich genügend geregelt wird, erscheint diese Neuregelung nicht als notwendig. 2.2 Aufhebung von Artikel 335 Ziffer 2 StGB: Bis zum Ablauf der Uebergangsfrist gemäss Artikel 72 Ab- satz 1 des Bundesgesetzes über die Harmonisierung der di- rekten Steuern der Kantone und Gemeinden (StHG) wird Arti- kel 335 Ziffer 2 als Grundlage für das dem StHG widerspre- chende kantonale Steuerstrafrecht im Bereich der direkten Steuern in Kraft bleiben müssen. Danach kann Artikel 335 Zif- fer 2 aufgehoben werden. Ob Artikel 335 Ziffer 1 noch beibe- halten werden muss, ist dann ebenfalls zu prüfen. Beides kann im Rahmen der Revision des Allgemeinen Teils des Strafge- setzbuches, des Jugendstrafrechts und des Dritten Buches er- folgen. 2.3 Einführung eines Strafartikels gegen Verletzung der Spra- chenfreiheit: Die Sprachenfreiheit ist als ungeschriebenes Grundrecht durch die Bestimmungen des Strafgesetzbuches, durch das Verfahrensrecht sämtlicher Rechtsbereiche sowie durch das Bundesprivatrecht bereits geschützt. Demgegenüber scheint ein spezieller Strafartikel wenig geeignet, den generellen Schutz dieses Grundrechtsbereiches sicherzustellen. 2.4 Einmalige Einbürgerungsaktion: Eine einmalige Einbürgerungsaktion lässt sich mangels einer verfassungsrechtlichen Grundlage nicht direkt durch eine Aenderung des Bürgerrechtsgesetzes verwirklichen. Mit der vom Bundesrat am 28. Oktober 1992 vorgeschlagenen Verfas- sungs- und Gesetzesänderung betreffend die erleichterte Ein- bürgerung junger, in der Schweiz aufgewachsener Auslände- rinnen und Ausländer werden jedoch für einen grossen Perso- nenkreis erhebliche Einbürgerungserleichterungen geschaf- fen, weshalb sich eine einmalige Einbürgerungsaktion nicht aufdrängt.</w:t>
      </w:r>
    </w:p>
    <w:p>
      <w:r>
        <w:t>Pétitions 1334 N 17 juin 1993 M. Engler présente au nom de la commission le rapport écrit suivant: 1. Le 24 novembre 1992, M. Philipp Wälchli déposait une péti- tion. Le pétitionnaire demande au Parlement de modifier les dispositions du Code pénal relatives aux interventions médi- cales, d'abroger l'article 335 chiffre 2 CP, d'introduire un arti- cle pénal contre la violation de la liberté linguistique ainsi que de procéder à une action unique de naturalisation. Il motive sa requête essentiellement en considération des conditions ac- tuellement prépondérantes. 2. La Commission des affaires juridiques a traité cette requête ainsi qu'une prise de position du DFJP lors de sa séance du 3 mai 1993. Elle est parvenue aux conclusions suivantes: 2.1 Modification des dispositions du Code pénal relatives aux interventions médicales: Le pétitionnaire propose de créer de nouveaux éléments cons- titutifs des faits susceptibles de régler la pratique en matière d'interventions médicales. Or, du fait que le domaine des inter- ventions médicales est suffisamment réglé du point de vue pé- nal, grâce à l'état de fait en matière de lésions corporelles, cette nouvelle réglementation n'est pas nécessaire. 2.2 Abrogation de l'article 335 chiffre 2 CP: Jusqu'à l'expiration du délai transitoire selon l'article 72 alinéa premier de la loi fédérale sur l'harmonisation fiscale des cantons et des communes, l'article 335 chiffre 2 devra rester en vigueur en tant que base pour le droit cantonal pénal fiscal contradictoire en matière d'impôts directs. Ensuite, l'article 335 chiffre 2 pourra être abrogé. Il y a également lieu d'examiner si l'article 335 chiffre 1 doit être maintenu. Les deux choses peuvent être envisagées dans le cadre de la révi- sion de la partie générale du Code pénal, du droit pénal des mineurs et du Livre troisième. 2.3 Introduction d'un article pénal contre la violation de la li- berté linguistique: En tant que droit fondamental non écrit, la liberté linguistique est déjà protégée par les dispositions du Code pénal, du Code de procédure pénale, par le droit de procédure de l'ensemble des domaines juridiques. En revanche, un article pénal spé- cial destiné à créer une protection générale du domaine de ce droit fondamental semble peu indiqué. 2.4 Action unique de naturalisation: Faute de bases constitutionnelles, il n'est pas possible de réa- liser directement une action unique de naturalisation par une modification de la loi sur la naturalisation. Par la modification constitutionnelle et légale, proposée par le Conseil fédéral le 28 octobre 1992, concernant la naturalisation facilitée des jeu- nes étrangers élevés en Suisse, un cercle important de per- sonnes pourront cependant bénéficier d'allégements consi- dérables en matière de naturalisation. C'est la raison pour la- quelle une action unique de naturalisation n'est pas urgente. Antrag der Kommission Die Kommission beantragt, von der Petition Kenntnis zu neh- men, ihr aber keine Folge zu geben. Proposition de la commission La Commission propose de prendre connaissance de la péti- tion sans y donner suite. Angenommen -Adopté 93.2013 Petition Verein gegen Tierfabriken Deklarationspflicht für Importeier Pétition Association contre les fabriques d'animaux Obligation de déclarer les oeufs importés Herr Matthey unterbreitet im Namen der Kommission den fol- genden schriftlichen Bericht: 1. Der Verein gegen Tierfabriken hat am 17. August 1992 eine Petition eingereicht, in dereine Deklarationspflicht für alle Ver- kaufsprodukte verlangt wird, in denen Importeier, Eimassen oder Bestandteile aus ausländischen Eiern enthalten sind. In der Schweiz ist die grausame Käfighaltung von Legehennen verboten. Die Importeier müssen für den Konsumenten er- kennbar gestempelt sein. Doch in vielen Produkten der Nah- rungsmittelindustrie werden solche Importeier aus Käfighal- tung verwendet, ohne dass der Konsument dies erkennen kann. Dieser Zustand ist aus tier- und konsumentenschützeri- scher Sicht unbefriedigend. Auch ist es unzulässig, die einhei- mische Landwirtschaft einer «unsauberen» ausländischen Konkurrenz, an der gewisse einheimische Nahrungsmittelher- steller beteiligt sind, schutzlos auszusetzen. 2. Das Eidgenössische Departement des Innern hat am 7. Ok- tober 1992 dazu Stellung genommen. Gemäss Artikel 178 der Lebensmittelverordnung sind für die Stempelung der Import- eier die Bestimmungen der Verordnung über den Eiermarkt und die Eierversorgung vom 15. August 1990 massgebend. Nach den Bestimmungen von Artikel 20 des revidierten Le- bensmittelgesetzes könnte der Bundesrat bestimmen, dass dem Konsumenten Angaben über die Produktionsart ge- macht werden müssen. Diese Angaben müssten sich in jedem Fall auf das ursprüngliche Produkt beziehen, d. h. auf die Eier beschränken. Eine Ausdehnung auf alle zusammengesetzten Lebensmittel, in denen importierte Eier oder Eimassen als Zu- tat verwendet werden, ist weder wünschbar noch realisierbar. Zudem würde sie den Dispositionen des freien Warenverkehrs nicht entsprechen und die schweizerischen Nahrungsmittel- hersteller gegenüber den ausländischen Herstellern diskrimi- nieren. 3. Die Kommission hat diese Petition am 4. Mai 1993 behan- delt Ihrer Ansicht nach hat man dem Begehren der Petitionäre mit der Revision des Lebensmittelgesetzes Rechnung getra- gen. In seiner neuen Formulierung enthält das Lebensmittel- gesetz die notwendigen Grundlagen. M. Matthey présente au nom delà commission le rapport écrit suivant: 1. L'Association contre les fabriques d'animaux a déposé le 17 août 1992 une pétition demandant que l'on introduise en Suisse une obligation de déclarer tous les produits vendus, dans lesquels sont contenus des oeufs importés, des oeufs sans coquille ou des composants d'oeufs issus d'oeufs étrangers. En Suisse, l'élevage industriel cruel des poules pondeuses est interdit Les oeufs importés doivent être marqués et donc re- connaissables pour le consommateur. Pourtant, dans de nombreux produits de l'industrie des denrées alimentaires, on utilise des oeufs importés issus d'élevages industriels sans que le consommateur puisse le reconnaître. Pour des raisons de protection des animaux et des consommateurs, cette situa- tion est défavorable. Il n'est également pas admissible d'expo- ser l'agriculture indigène à une «sale» concurrence étrangère avec laquelle coopèrent certaines industries alimentaires. 2. Le Département fédéral de l'intérieur a pris position le 7 octobre 1992. Selon l'article 178 de l'ordonnance sur les denrées alimentaires, les dispositions de l'ordonnance du 15 août 1990 concernant le marché des oeufs et l'approvision- nement en oeufs sont applicables pour le marquage des oeufs importés.</w:t>
      </w:r>
    </w:p>
    <w:p>
      <w:r>
        <w:t>17. Juni 1993 N 1335 Petitionen D'après les dispositions de l'article 20 révisé de la loi sur les denrées alimentaires, le Conseil fédéral pourrait décider que des indications sur la manière de produire doivent être four- nies au consommateur. Ces indications devraient en tout cas se rapporter au produit originel, soit se limiter aux oeufs. Une extension à toutes les denrées alimentaires utilisant des oeufs sans coquille ou des composants d'oeufs n'est ni souhaitable ni réalisable. De plus, elle ne correspondrait pas aux disposi- tions touchant la libre circulation des marchandises et discri- minerait les fabricants suisses de denrées alimentaires par rapport aux fabricants étrangers. 3. La commission a traité cette pétition le 4 mai 1993. Elle es- time que la demande des pétitionnaires a été prise en considé- ration par la révision de la loi sur les denrées alimentaires. Cette dernière contient en effet, dans sa nouvelle formulation, les bases nécessaires. Antrag der Kommission Die Kommission beantragt, von der Petition Kenntnis zu neh- men, ihr aber keine Folge zu geben. Proposition de /a commission La commission propose de prendre connaissance de la péti- tion sans y donner suite. Angenommen -Adopté 93.2014 Petition Europäische Union gegen den Missbrauch der Tiere Für ein Verbot der Einfuhr von Delikatessen, die auf tierquälerische Art gewonnen werden Pétition Union européenne contre le mauvais traitement des animaux Interdiction d'importer des délicatesses issues d'animaux maltraités Herr Matthey unterbreitet im Namen der Kommission den fol- genden schriftlichen Bericht: 1. Die Europäische Union gegen den Missbrauch der Tiere hat am 31. August 1992 eine Petition für das Verbot der Einfuhr von Froschschenkeln und von Produkten aus Gänse- und En- tenleber (Stopfleber) eingereicht. Auch wenn die beiden erwähnten «Delikatessen» in der Schweiz aus Tierschutzgründen nicht mehr produziert werden dürfen, ist ihre Einfuhr immer noch gestattet. Demzufolge kön- nen sie nach wie vor in unserem Lande feilgeboten und konsu- miert werden. Das aber widerspricht dem Zweck des Verbo- tes, denn sowohl Froschschenkel als auch Erzeugnisse aus Gänse- und Entenstopfleber werden auf tierquälerische Art gewonnen. Niemand ist auf den Verzehr dieser Produkte an- gewiesen. Wenn weiterhin Froschschenkel in unser Land im- portiert werden, tragen wir damit zur Gefährdung und schliess- lich zur Ausrottung des Froschbestandes in den Herkunftslän- dern bei. Dies aber hat zur Folge, dass sich in diesen Ländern die Insekten gewaltig vermehren, was zu einer immensen An- wendung von chemischen Insektenvertilgungsmitteln und da- mit zu einer bedrohlichen Vergiftung der Gewässer und Böden führt. Das gewaltsame Stopfen von Gänsen und Enten bewirkt eine schmerzhafte und krankhafte Anschwellung der Leber. Die Einfuhr krank gemachter Tiere ist auch aus Gründen der Volks- gesundheit zu verwerfen. 2. In seiner Stellungnahme vom 23. Oktober 1992 weist das Eidgenössische Volkswirtschaftsdepartement darauf hin, dass der Erlass eines Einfuhrverbots für Froschschenkel und Produkte aus Gänse- und Entenstopfleber in die Kompetenz des Bundesrates fällt (Art. 9 des Tierschutzgesetzes vom 9. März 1978). Die Herstellung von Froschschenkeln ist in der Schweiz nicht verboten. Ebenso ist ein Verbot der Zwangsfütterung in der schweizerischen Tiergesetzgebung nicht ausdrücklich enthal- ten. Aus Gründen des Artenschutzes gelten nach der Verord- nung über die Ein-, Durch- und Ausfuhr von Tieren und Tier- produkten vom 20. April 1988 für die Einfuhr von Froschschen- keln einschränkende Auflagen. Stopflebern können jedoch frei eingeführt werden, sofern sie nach den im Exportland gel- tenden Vorschriften hergestellt worden sind und den schwei- zerischen lebensmittelhygienischen Anforderungen entspre- chen. Im Rahmen des Gatt ist ein Einfuhrverbot für ein Lebensmittel nur zulässig, wenn das Lebensmittel die Gesundheit von Mensch und Tier auf dem Gebiet der Schweiz nachweislich gefährdet und keine anderen Mittel zur Abwehr dieser Gefahr in Betracht fallen. In der EG gibt es für das Inverkehrbringen sowohl von Froschschenkeln wie von Produkten aus Gänse- und Entenstopflebern keine Einschränkungen. Das Argument, dass niemand auf den Verzehr dieser Produkte angewiesen sei, ist unerheblich für den Erlass eines Einfuhr- verbots. Dasselbe gilt für Argumente des Umweltschutzes wie etwa die angeblich drohende Gewässerverschmutzung in den Herkunftsländern. Die Zwangsfütterung von Gänsen und Enten bewirkt zwar eine Zunahme des Fettgehaltes der Leber bei diesen Tieren. Es ist indessen nicht nachgewiesen, dass sich der Konsum dieses Organs schädlich auf die Gesundheit des Menschen auswir- ken würde. Das Departement vertritt abschliessend die Meinung, dass jede Person selbständig darüber zu entscheiden hat, ob sie ein Produkt weiterhin konsumieren oder ob sie aus Tierschutz- oder anderen Gründen darauf verzichten will. Es gehört nicht zu den Aufgaben des Staates, der Bürgerin oder dem Bürger ein bestimmtes Essverhalten vorzuschreiben. 3. Die Kommission hat diese Petition am 4. Mai 1993 behan- delt. Sie hält fest, dass die Tierschutzbemühungen im Rahmen des Europarates auf guten Wegen sind. M. Matthey présente au nom de la commission le rapport écrit suivant: 1. L'Union européenne contre le mauvais traitement des ani- maux a déposé une pétition le 31 août 1992 visant à interdire l'importation de cuisses de grenouilles ou de produits à base de foie d'oie ou de canard (foie gras). Bien que les deux «délicatesses» mentionnées ci-dessus ne peuvent plus être produites en Suisse pour des raisons de pro- tection des animaux, leur importation est toujours autorisée. Ainsi elles peuvent être comme toujours mises en vente et consommées dans notre pays. Cela contredit le but de l'inter- diction, car aussi bien les cuisses de grenouilles que le foie gras découlent d'un mauvais traitement des animaux. La consommation de ces produits n'est un besoin pour per- sonne. Si l'importation de cuisses de grenouilles dans notre pays se poursuit, nous contribuerons à la mise en danger et fi- nalement à l'extermination des grenouilles des pays d'origine. Cela a pour conséquence, dans ces pays, une multiplication excessive des insectes et, par là-même, une utilisation énorme de produits chimiques anti-insectes, qui conduit à un danger d'empoisonnement des eaux et des sols. Le gavage forcé des oies et des canards a pour effet un gonfle- ment douloureux et excessif du foie. L'importation d'animaux rendus malades doit également être empêchée pour des rai- sons de santé publique. 2. Dans sa prise de position du 23 octobre 1992, le Départe- ment fédéral de l'économie publique fait savoir qu'une inter- diction d'importer des cuisses de grenouilles et des produits à base de foie d'oie et de canard est de la compétence du Conseil fédéral (art. 9 de la loi du 9 mars 1978 sur la protection des animaux). La production de cuisses de grenouilles n'est pas interdite en Suisse. De même, une interdiction du «gavage» n'est pas ex- pressément contenue dans la législation suisse touchant les</w:t>
      </w:r>
    </w:p>
    <w:p>
      <w:r>
        <w:t>Pétitions 1336 N 17 juin 1993 animaux L'ordonnance du 20 avril 1988 concernant l'importa- tion, le transit et l'exportation d'animaux et de produits d'ani- maux prévoit des restrictions à l'importation de cuisses de gre- nouilles pour des raisons de protection des espèces animales. En ce qui concerne le foie gras, il peut être importé librement pour autant qu'il soit produit dans le pays d'exportation selon les prescriptions en vigueur et qu'il corresponde aux exigen- ces suisses en matière d'hygiène alimentaire. Dans le cadre du Gatt, une interdiction d'importer une denrée alimentaire n'est admise que si l'on peut prouver que celle-ci met en danger la santé de l'homme et de l'animal sur le terri- toire suisse et qu'il n'y a aucun autre moyen de prévenir ce danger. Dans la CE, il n'y a aucune limitation à la circulation des cuisses de grenouilles et des produits à base de foie d'oie et de canard. L'argument consistant à dire que la consommation de ces pro- duits n'est pas un besoin n'a aucune signification pour la mise en place d'une interdiction d'importer. Il en va de même pour des arguments touchant à la protection de l'environnement du pays d'origine, tels que les risques d'empoisonnement des eaux. Le «gavage» des oies et des canards provoque certes une augmentation de la teneur en matières grasses du foie de ces animaux. Cependant, il n'a jusqu'à présent pas été prouvé que la consommation de cet organe a une influence néfaste sur la santé de l'homme. Pour conclure, le département est d'avis que chaque per- sonne doit décider librement si elle souhaite continuer à consommer tel ou tel produit ou si, pour des raisons de protec- tion des animaux ou pour d'autres raisons, elle souhaite y re- noncer. Ce n'est pas la tâche de l'Etat de prescrire au citoyen un comportement alimentaire déterminé. 3. La commission a traité cette pétition le 4 mai 1993. Elle constate que, dans le cadre du Conseil de l'Europe, les tra- vaux relatifs à la protection des animaux sont en bonne voie. Antrag der Kommission Die Kommission beantragt, von der Petition Kenntnis zu neh- men, ihr aber keine Folge zu geben. Proposition de la commission La commission propose de prendre connaissance de la péti- tion sans y donner suite. Angenommen -Adopté 93.2015 Petition Pfarrer H. Rickli Generelle Steuererhöhung Pétition pasteur H. Rickli Augmentation générale des impôts Herr Matthey unterbreitet im Namen der Kommission den fol- genden schriftlichen Bericht: 1. Herr H. Rickli, pensionierter Pfarrer, hat am 19. September 1992 eine Petition für eine zweiprozentige generelle Steuerer- höhung auf Gemeinde-, Kantons- und Bundesebene einge- reicht Die Defizit- und Verschuldungspolitik muss ein Ende nehmen. Auf die Dauer bringt sie niemandem etwas, sondern ist eine tödliche Bedrohung für die kommenden Generationen. Ge- wiss: Sparen ist möglich und vernünftig, aber das reicht nicht Wir müssen, selbst wenn diese Massnahme unpopulär ist, die Steuern jetzt erhöhen, trotz und gerade wegen der Rezession. Der öffentlichen Hand erwachsen vermehrte Aufgaben. Eine «generelle» Steuererhöhung ist nötig; sie ermöglicht es, das Gerangel um Kantone und Gemeinden mit günstigem Steuersatz zu beenden. Steuern sind zwar eine Last, aber auch ein gerechter Beitrag an etwas, das uns allen zugute kommt und das wir gemeinsam und demokratisch zum Wohl unserer Mitmenschen - und besonders auch zugunsten der Benachteiligten - beschlossen haben. Nach drei Jahren werden wir wissen, ob diese 2 Prozent zur Sanierung der Finanzen ausreichen oder ob grössere Opfer erforderlich sind. 2. In seiner Stellungnahme vom 4. Dezember 1992 teilt das Eidgenössische Finanzdepartement mit, dass der Bundesrat dem Parlament 1993 eine Vorlage für ein zweites Sanierungs- programm unterbreiten wird, in welchem auch einnahmensei- tige Massnahmen vorgeschlagen werden. Eine generelle Steuererhöhung um 2 Prozent ist indessen keine geeignete Massnahme, um der öffentlichen Hand zu- sätzliche Mittel zu beschaffen. Abgesehen davon, dass die Höchstsätze der beiden wichtigsten Einnahmenquellen des Bundes (Warenumsatzsteuer, direkte Bundessteuer) in der Verfassung festgelegt sind, würde eine lineare Erhöhung der Steuersätze um 2 Prozent eine zu wenig differenzierte und ausgewogene Lösung darstellen. Gerade im Bereich der di- rekten Einkommenssteuern der natürlichen Personen muss der Bund eine gewisse Zurückhaltung üben. Zurzeit sehen sich einige Kantone und zahlreiche Gemeinden durch ihre an- gespannte Finanzlage veranlasst, die Einkommenssteuern zu erhöhen. Eine bundesweite generelle Satzerhöhung würde damit in erster Linie den Spielraum der kantonalen und kom- munalen Behörden beschneiden. Aus den genannten Gründen beantragt das Departement, den in der Petition enthaltenen Vorschlag abzulehnen. 3. Die Kommission hat diese Petition am 4. Mai 1993 behan- delt Sie erinnert daran, dass eine neue Finanzordnung auf der Tagesordnung der eidgenössischen Räte steht M. Matthey présente au nom de la commission le rapport écrit suivant: 1. Le pasteur retraité H. Rickli a déposé une pétition le 19 septembre 1992 en vue d'augmenter de manière générale les impôts de 2 pour cent au niveau des communes, des can- tons et de la Confédération. Il faut en finir avec une politique de déficit et d'endettement A la longue, elle ne mène à rien et est une menace mortelle pour les générations futures. Economiser, c'est certes possible et judicieux, mais ça ne suffit pas. Il faut augmenter les impôts maintenant même si c'est impopulaire, malgré et à cause de la récession. Les collectivités publiques doivent faire face à un nombre de tâches croissant. Une augmentation «générale» des impôts est nécessaire, car elle permettra d'éviter les bousculades gênantes dues à la re- cherche de lieux fiscalement avantageux. Les impôts sont une charge, mais sont aussi une contribution juste dont nous profi- tons tous et que nous avons décidé ensemble, démocratique- ment, pour le bien de nos semblables et particulièrement en faveur des défavorisés. Après trois ans, nous saurons si ces 2 pour cent suffisent pour l'assainissement des finances, ou s'il faut exiger plus. 2. Dans sa prise de position du 4 décembre 1992, le Départe- ment fédéral des finances communique que le Conseil fédéral soumettra au Parlement en 1993 un projet pour un deuxième programme d'assainissement des finances, dans lequel des mesures ayant trait aux recettes seront proposées. Une augmentation générale des impôts de 2 pour cent n'est pas une mesure appropriée permettant aux collectivités publi- ques d'obtenir des ressources supplémentaires. En dehors du fait que les taux maximaux des deux plus importantes sour- ces de revenu de la Confédération (impôt sur le chiffre d'affai- res, impôt fédéral direct) sont ancrés dans la constitution, un relèvement linéaire du taux d'imposition de 2 pour cent serait une mesure trop peu différenciée et trop peu proportionnée. En ce qui concerne l'impôt direct sur le revenu des personnes physiques, la Confédération doit bien évidemment faire preuve d'une certaine retenue. A l'heure actuelle, quelques cantons et de nombreuses communes, vivant une situation fi- nancière délicate, se voient contraints d'augmenter les impôts</w:t>
      </w:r>
    </w:p>
    <w:p>
      <w:r>
        <w:t>17. Juni 1993 N 1337 Petitionen directs. Un relèvement général du taux d'imposition n'aurait pour effet que de restreindre la marge de manoeuvre des auto- rités cantonales et communales. Pour l'ensemble des raisons citées, le département est d'avis qu'il faut refuser la proposition contenue dans la pétition. 3. La commission a traité cette pétition le 4 mai 1993. Elle rap- pelle qu'un nouveau régime des finances est actuellement à l'ordre du jour des Chambres fédérales. Antrag der Kommission Die Kommission beantragt, von der Petition Kenntnis zu neh- men, ihr aber keine Folge zu geben. Proposition de la commission La Commission propose de prendre connaissance de la péti- tion sans y donner suite. Angenommen -Adopté 93.2016 Petition Verein gegen Tierfabriken Importverbot für Pelze Pétition Association contre les fabriques d'animaux Interdiction d'importer des fourrures Herr Matthey unterbreitet im Namen der Kommission den fol- genden schriftlichen Bericht: 1. Der Verein gegen Tierfabriken hat am 17. November 1992 eine Petition für ein Importverbot für Pelze aus Landern, in de- nen Pelztiere ohne Auslauf in Käfigen gehalten werden, einge- reicht. Neulich hat die Fernsehsendung «Kassensturz» einmal mehr aufgedeckt, wie immer noch - diesmal in Russland - grau- same Pelztierfabriken betrieben werden, die auch den Schwei- zer Markt beliefern. Artikel 9 Absatz 1 des Tierschutzgesetzes lautet: «Der Bundesrat kann aus Gründen des Tierschutzes die Ein-, Aus- und Durchfuhr von Tieren und tierischen Er- zeugnissen an Bedingungen knüpfen, einschränken oder verbieten.» Mit Befremden stellen wir fest, dass unsere Landesregierung von dieser Kompetenz kaum Gebrauch macht und zugunsten eines masslosen Freihandels den Schweizer Markt für Pro- dukte öffnet, die unter grausamer Tierquälerei zustande kom- men (z. B. Gänsestopfen, Lebendrupfen von Gänsen oder die Verwendung von Legebatterien für Hühner), wobei sie nicht einmal wenigstens eine Warendeklaration verlangt. Sind die Handelsverträge des Gatt und des EWR, welche es zulassen, dass anständige Produzenten von skrupellosen Tierquälern aus dem Markt verdrängt werden, nicht zutiefst un- menschlich? Wir hoffen daher, dass Sie den Bundesrat mit ei- ner Motion dazu zwingen, den Import von Pelzen aus Tier- schutzgründen zu verbieten und dieses Verbot ins Tierschutz- gesetz aufzunehmen. 2. Das Eidgenössische Volkswirtschaftsdepartement hat am 12. Januar 1993 dazu Stellung genommen. Es erinnert daran, dass der Bundesrat aus Tierschutzgründen dazu ermächtigt ist, die Ein-, Aus- und Durchfuhr von Tieren und tierischen Er- zeugnissen an bestimmte Bedingungen zu knüpfen, einzu- schränken oder zu verbieten. Der Bundesrat hat bisher noch für kein tierisches Erzeugnis Gebrauch von dieser Kompetenz gemacht. Der Grund für seine Zurückhaltung liegt im Territo- rialitätsprinzip, nach dem das im jeweiligen Herkunftsland gel- tende Recht zu respektieren ist. Demgemäss werden Pro- dukte aus dem Ausland zur Einfuhr zugelassen, sofern sie nach den im exportierenden Lande geltenden Vorschriften hergestellt worden sind. Nach Auffassung des Departements kann ein solches Einfuhr- verbot nicht damit gerechtfertigt werden, dass dadurch den betroffenen Tieren ein besserer Schutz zuteil wird. Schätzun- gen gehen dahin, dass der schweizerische Import nicht mehr als 2 Prozent des weltweiten Angebots an Zuchtpelzen aus- macht. Die schweizerischen Behörden haben keine Möglichkeit, di- rekten Einfluss auf die Tierschutzgesetzgebung anderer Staa- ten zu nehmen. Der Bundesrat setzt sich hingegen für die Lö- sung der Tierschutzprobleme auf multilateraler Ebene ein. Nur mit internationalen Normen für den Tierschutz können gegen Verstösse Massnahmen an der Grenze getroffen werden. 3. Die Kommission hat diese Petition am 4. Mai 1993 behan- delt. Sie schliesst sich der Stellungnahme des Eidgenössi- schen Volkswirtschaftsdepartementes an. M. Matthey présente au nom de la commission le rapport écrit suivant: 1. L'Association contre les fabriques d'animaux a déposé le 17 novembre 1992 une pétition demandant que l'on interdise l'importation de fourrures venant de pays dans lesquels les animaux à fourrure sont tenus en cage sans disposer d'un es- pace libre. Récemment, l'émission «Kassensturz» a révélé une fois de plus, cette fois-ci en Russie, la fabrication industrielle cruelle d'animaux à fourrure dont le produit est aussi livré sur le mar- ché suisse. L'article 9 alinéa premier de la loi sur la protection des animaux stipule: «Pour des raisons relevant de la protec- tion des animaux, le Conseil fédéral peut subordonner à certai- nes conditions l'importation, l'exportation et le transit d'ani- maux ainsi que de produits d'origine animale, les limiter ou les interdire.» Il est irritant de constater que notre gouvernement fait à peine usage de cette compétence et qu'il ouvre le marché suisse à un libre commerce démesuré de produits issus d'animaux cruellement maltraités. Le gavage et le plumage vivant des oies, les oeufs issus de poules élevées en batterie en sont des exemples. On aurait pu pour le moins exiger une déclaration de marchandises. Les accords commerciaux du Gatt et de l'EEE qui évincent du marché les producteurs convenables au profit des «bour- reaux» d'animaux sans scrupules ne sont-ils pas profondé- ment inhumains? Nous souhaitons donc que, par une motion, vous contraigniez le Conseil fédéral à interdire l'importation pour des raisons de protection des animaux et à adapter la loi y relative. 2. Le Département fédéral de l'économie publique a pris posi- tion le 12 janvier 1993. Il rappelle que le Conseil fédéral peut, pour des raisons relevant de la protection des animaux, subor- donner à certaines conditions l'importation, l'exportation et le transit d'animaux ainsi que de produits d'origine animale, les limiter ou les interdire. Jusqu'à présent, le Conseil fédéral n'a usé de ce droit à l'encontre d'aucun produit d'origine animale. La raison de sa réserve est le principe de la territorialité selon lequel le droit en vigueur dans le pays de provenance doit être respecté: les marchandises étrangères sont acceptées pour autant qu'elles aient été produites conformément aux pres- criptions en vigueur dans le pays exportateur. Il n'est pas possible, selon le département, de justifier cette interdiction d'importation en argumentant qu'elle permettrait une meilleure protection des animaux concernés. Selon cer- taines estimations, les importations suisses ne concernent qu'environ 2 pour cent du marché mondial des fourrures pro- venant d'animaux d'élevage. Les autorités suisses n'ont pas la possibilité d'exercer une in- fluence directe sur la législation des autres Etats en matière de protection des animaux En revanche, le Conseil fédéral s'en- gage pour une solution des problèmes au niveau multilatéral. Seules des normes internationales de protection des animaux permettront de prendre des mesures à lafrontière en cas d'in- fractions. 3. La commission a traité cette pétition le 4 mai 1993. Elle se rallie à l'avis du Département fédéral de l'économie publique.</w:t>
      </w:r>
    </w:p>
    <w:p>
      <w:r>
        <w:t>Lieu de la session d'automne 1993 1338 N 17 juin 1993 Antrag der Kommission Die Kommission beantragt, von der Petition Kenntnis zu neh- men, ihr aber keine Folge zu geben. Proposition de la commission La Commission propose de prendre connaissance de la péti- tion sans y donner suite. Weder Hansjürg: Auf dem Petitionsverzeichnis ist diese Peti- tion falsch deklariert Es steht: «Verein gegen Tierfabriken. De- klarationspflicht für Importeier». Wenn Sie aber nachsehen, geht es um ein Importverbot für Pelze. Ich glaube, dass viele, wie auch ich, das übersehen haben. Ich bitte sie daher, diese Petition auf die nächste Session zu verta- gen. Dazu wäre natürlich noch etwas zu sagen. Seiler Rolf: In meinen Unterlagen hat das Verzeichnis der Peti- tionen eben zwei Seiten, und auf Seite 2 sind die restlichen drei aufgeführt; auch die Petition betreffend ein Importverbot für Pelze ist durchaus richtig bezeichnet Die Reklamation von Herrn Weder Hansjürg geht also daneben. Angenommen -Adopté #ST# Durchführungsprt der Herbstsession 1993 Lieu de la session d'automne 1993 Antrag des Büros Festhalten am Beschluss der Koordinationskonferenz (Herbstsession in Bern) Antrag Comby/Stamm Judith Als Folge des von 108 Ratsmitgliedern unterzeichneten Ord- nungsantrages beantragen wir, die Herbstsession 1993 der eidgenössischen Räte habe im Internationalen Kongresszen- trum in Genf stattzufinden. Eventualantrag Bischof (falls die Herbstsession 1993 nicht in Bern stattfindet) Die Session findet in Zürich statt Schriftliche Begründung Bei der Frage, ob die Herbstsession in Genf oder in Bern statt- finden solle, plädiere ich persönlich eindeutig für Bern. Ich will damit aber keinen neuen «Röstigrabenkrieg» anzetteln! Dies sei meinen welschen Kollegen und Kolleginnen hier deutlich gesagt. Folgende Gründe bewogen mich, die Durchführung der Herbstsession während den Renovationsarbeiten trotzdem hier in Bern zu befürworten: 1. sehe ich nicht ein, wieso die Renovation des Nationalrat- saals nicht innerhalb von drei Monaten abgeschlossen wer- den kann; 2. erscheint mir der Voranschlag für die Demontierung der Baugerüste in der Höhe von 50 000 Franken relativ hoch, trotz- dem wäre es immer noch günstiger als eine Gesamtverlegung (inklusive der Parlamentsdienste) nach Genf oder an einen an- deren Ort der Schweiz. Auch geht es mir darum, einer Zwängerei gewisser Leute hier nicht einfach diskussionslos Folge zu leisten. «Bierideen» ge- hören ausnahmslos an den Stammtisch! Sollte die Diskussion ergeben, dass wir definitiv nach Genf dis- lozieren, so stelle ich den Eventualantrag, die Herbstsession 1993 in Zürich durchzuführen. Meine geliebte Weltstadt Zürich würde sich sicher freuen, uns Parlamentarier im Herbst begrüssen zu dürfen. Räumlichkei- ten stehen ohne Zweifel genügend zur Verfügung. Auch wir Zürcher haben seit dem «Röstikrieg» gelitten, so dass ich mich entschloss, diesem sinnlosen «Grabenkrieg» ein Ende zu setzen und mit einer Geste entgegenzuwirken. Wir sollten uns wie anno dazumal bei der «Kappeier Milchsuppe» versöhnen und die Hellebarden zur Seite legen. Man könnte dies bei einem «Zürcher Gschnätzlete» und einem guten Stadtzürcher Wein vertiefen und das Zusammengehörigkeits- gefühl intensiv pflegen. Trotzdem sollten wir die Ratsarbeit nicht vergessen! Ich bitte Sie daher, gegebenenfalls meinem Eventualantrag zuzustimmen. Eventualantrag Maspoli (falls die Herbstsession 1993 nicht in Bern stattfindet) Die Session findet in Tessin, im Botta-Zelt, statt. Proposition du Bureau Maintenir la décision la Conférence de coordination (session d'automne à Berne) Proposition Comby/Stamm Judith Faisant suite à la motion d'ordre, munie de 108 signatures, nous proposons que la session d'automne 1993 des Cham- bres fédérales ait lieu à Genève dans les locaux du Centre in- ternational de conférences (CICG). Proposition subsidiaire Bischof (si la session d'automne 1993 ne devait pas avoir lieu à Berne) La session se déroulera à Zurich. Proposition subsidiaire Maspoli (si la session d'automne 1993 ne devait pas avoir lieu à Berne) La session se déroulera au Tessin sous la tente Botta Motivazione scritta Si tratta di sapere se la sessione delle Camere federali è - in primis - un awenimento mondano oppure un momento di duro lavoro al servizio del Paese. Dalle discussioni nate at- torno alla malsana idea di spostare il Parlamento a Ginevra sembra che la tesi attualmente dominante sia quella dell'avve- nimento mondano. Ci, del resto, è comprovato dall'attegia- mento assunto dallo stesso segretariato del Consiglio nazio- nale che, quando la situazione contingente lo permette, esprime il suo plauso ai consiglieri che rinunciano a prendere la parola o ritirano emendamenti già presentati. Ne deduco che per il segretariato il consigliere valido è quello che tace, permettendo così l'organizzazione e lo svolgimento impecca- bile di manifestazioni coronarie come i diversi incontri con le «lobby» più in vista, le passeggiate delle frazioni, le colazioni culturali o presunte tali ecc. Partendo da questo presupposto si apre tutta serie di possibi- lità che va ben oltre il semplice spostamento a Ginevra Si po- trebbero prendere in considerazione, ad esempio, delle ses- sioni itineranti; veri e propri giri della Svizzera in cui i parlamen- tari avrebbero la possibilità di conoscere meglio il proprio elet- torato, gli usi ed i costumi delle diverse regioni, le specialità culinarie. Insomma si tratterebbe di un vero e proprio «bagno di cultura» elvetica dia qua e di là del Röstigraben. Per permet- tere questo genere di esercizio si necessita, owiamente, di strutture adeguate. A questo proposito si presterebbe in modo meraviglioso la tenda progettata dall'architetto ticinese Mario Botta in occasione del 700° anniversario della Confedera- zione elvetica Questo «tetto svizzero» per eccellenza permet- terebbe uno spostamento adeguato del Consiglio nazionale e del Consiglio degli Stati. Forse, per quest'ultimo sarebbe ne- cessario costruire una struttura analoga in formato ridotto. Qualora i Servizi di Parlamento dovessero avere difficoltà ad orgazzare le trasferte si potrebbe fare capo ad esperti del ramo. Penso, ad esempio, ai fratelli Knie o agli organizzatori del «Tour de Suisse». Per provare la validità die questa proposta propongo di mon- tare sa suddetta tenda di Mario Botta nel cortile di Castel grande a Bellinzona e di tenervi la sessioni autunnale delle Ca- mere federali in programma il prossimo mese di settembre. Tutto sommato, per, penso che la cosa migliore sarebbe quella di rimanere a Berna e più precisamente a Palazzo fede- rale es è per questo che, nel caso in cui si dovesse decidere in questo senso, ritierei questa proposta</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1993 Année Anno Band III Volume Volume Session Sommersession Session Session d'été Sessione Sessione estiva Rat Nationalrat Conseil Conseil national Consiglio Consiglio nazionale Sitzung 14 Séance Seduta Geschäftsnummer --- Numéro d'objet Numero dell'oggetto Datum 17.06.1993 - 08:00 Date Data Seite 1322-1338 Page Pagina Ref. No 20 022 859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