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92.070 vom 19. August 1992</w:t>
      </w:r>
    </w:p>
    <w:p>
      <w:r>
        <w:t>Bundesverwaltung, 1992-08-19, DE</w:t>
      </w:r>
    </w:p>
    <w:p>
      <w:r>
        <w:rPr>
          <w:b/>
        </w:rPr>
        <w:t xml:space="preserve">Quelle: </w:t>
      </w:r>
      <w:r>
        <w:t>https://mcp.opencaselaw.ch/entscheid/ch_vb_92.070</w:t>
      </w:r>
    </w:p>
    <w:p>
      <w:r>
        <w:t>FR: CH_VB 92.070 du 19 août 1992</w:t>
      </w:r>
    </w:p>
    <w:p>
      <w:r>
        <w:t>IT: CH_VB 92.070 del 19 agosto 1992</w:t>
      </w:r>
    </w:p>
    <w:p>
      <w:pPr>
        <w:pStyle w:val="Heading2"/>
      </w:pPr>
      <w:r>
        <w:t>Erwägungen</w:t>
      </w:r>
    </w:p>
    <w:p>
      <w:r>
        <w:rPr>
          <w:b/>
        </w:rPr>
        <w:t>E. 19</w:t>
      </w:r>
    </w:p>
    <w:p>
      <w:r>
        <w:t>août 1992 Au nom du Conseil fédéral suisse: Le président de la Confédération, Felber Le chancelier de la Confédération, Couchepin 284 1992-471</w:t>
      </w:r>
    </w:p>
    <w:p>
      <w:r>
        <w:t>Condensé L'initiative populaire «pour une agriculture paysanne compétitive et respectueuse de l'environnement», lancée par l'Union suisse des paysans et déposée le 26 février 1990, demande de fixer les fonctions de l'agriculture dans un nouvel article constitutionnel 31°c"es (1er al. de l'initiative). En outre, elle requiert plusieurs mesures de politique agricole (2e al.) ainsi que l'engagement de moyens financiers correspondants (3e al). Le Conseil fédéral est d'avis que l'initiative ne peut pas être acceptée, notamment pour les raisons suivantes: 1. L'inscription des tâches de l'agriculture dans un nouvel article 31°c"esfait double emploi avec l'actuel article constitutionnel agricole 31h's, 3e alinéa. De telles redondances ne sont pas admises du point de vue de la technique législative. Elles peuvent même créer des confusions et entraîner des conflits d'interpréta- tion. 2. Les mesures proposées au 2e alinéa ne doivent pas figurer dans la constitution, mais relèvent plutôt du niveau législatif (loi ou ordonnance). Par ailleurs, plusieurs mesures requises sont déjà réalisées ou en voie de préparation, notamment dans le cadre de la révision en cours de la loi sur l'agriculture (paiements directs, formation professionnelle, contributions de solidarité, me- sures concernant la protection de l'environnement et l'extensification); les autres mesures demandées vont trop loin. Le Conseil fédéral propose un contre-projet direct, qui se limite à introduire à l'article 31bls, 3e alinéa, lettre b, de la constitution, les éléments nouveaux nécessaires à la définition de l'agriculture multifonctionnelle: 3 Lorsque l'intérêt général le justifie, la Confédération a le droit, en dérogeant, s'il le faut, au principe de la liberté du commerce et de l'industrie, d'édicter des dispositions: a. ... b. Pour conserver une forte population paysanne, consolider la propriété rurale et encourager une agriculture productive et respectueuse de l'envi- ronnement et des animaux, servant à la sécurité alimentaire du pays, assurant une utilisation durable des bases naturelles de la vie et l'entretien du paysage rural et contribuant à l'occupation décentralisée du territoire; L'initiative populaire «Paysans et consommateurs -pour une agriculture en accord avec la nature», déposée le 6 décembre 1991, demande tout d'abord de modifier l'article 31bis, 3e alinéa, lettre b, de la constitution, dans le but de mieux définir pour quel type d'agriculture les mesures d'exception au principe de la liberté du commerce et de l'industrie peuvent être prises. Il s'agit notamment de promouvoir une agriculture fondée sur l'exploitation du sol, qui ménage l'environnement et respecte les impératifs de la protection des animaux. Cette initiative aspire avant tout à une agriculture proche de la nature et fixe un objectif de caractère social prévoyant une péréquation des revenus dans le secteur primaire, dépassant clairement la portée des mesures actuelles. 285</w:t>
      </w:r>
    </w:p>
    <w:p>
      <w:r>
        <w:t>Elle propose également d'ajouter un 6e alinéa à l'article 31bts, afin de faciliter à l'agriculture l'accomplissement de ses tâches. Le Conseil fédéral propose de rejeter cette initiative pour les mêmes raisons que celles évoquées à ['encontre de l'initiative de l'Union suisse des paysans et qui sont en l'occurrence encore plus pertinentes. En effet, le contre-projet opposé à l'initiative de l'USPprend déjà en considération les principales exigences des auteurs de l'initiative, notamment l'encouragement d'une agriculture plus respectueuse de l'environnement. Le Conseil fédéral est d'avis que la plupart des mesures demandées à l'article 31bis, 6e alinéa, peuvent être satisfaites au niveau des lois et des ordonnances. Le projet de modification de la loi sur l'agriculture traité actuellement par les Chambres fédérales, notamment le nouvel article 31b LAgr, apporte une contribution notable à la promotion d'une agriculture plus respectueuse de l'environnement. Les autres exigen- ces (péréquation des revenus et renforcement des mesures de protection à la frontière) ne sont guère envisageables à la lumière des négociations actuellement menées sur le plan international. 286</w:t>
      </w:r>
    </w:p>
    <w:p>
      <w:r>
        <w:t>Message I Partie générale II Aspects formels Les deux initiatives populaires fédérales - «pour une agriculture paysanne compétitive et respectueuse de l'environne- ment» (Initiative de l'USP) et - «Paysans et consommateurs - pour une agriculture en accord avec la nature» (Initiative des paysans et des consommateurs) sont traitées conjointement dans le présent message. Cette façon de procéder est plus efficiente et mieux appropriée car elle permet de rationaliser la procédure, ces deux initiatives étant relativement proches de par leur teneur. III Teneur des initiatives 111.1 Teneur de l'initiative de l'USP L'initiative populaire fédérale «pour une agriculture paysanne compétitive et respectueuse de l'environnement» lancée le 25 août 1989 a été déposée le 26 février 1990 auprès de la Chancellerie fédérale (FF 1990 II 688). Elle se présente sous la forme d'un projet rédigé de toutes pièces, dont la teneur est la suivante: La constitution fédérale est complétée comme il suit: Art. 37°«'« (nouveau) 1 Les mesures et dispositions de la Confédération en vertu de l'article 31bis visent les tâches suivantes assignées à l'agriculture: a. utiliser et entretenir de manière responsable les bases naturelles de l'exis- tence; b. approvisionner la population en denrées alimentaires de haute qualité; c. maintenir une production agricole assurant l'indépendance du pays; d. contribuer substantiellement à la vie économique et sociale du milieu rural. 2 Pour que l'agriculture puisse remplir ces tâches, la Confédération prend en particulier les mesures suivantes: a. elle assure, dans les limites de ses compétences, l'orientation de la re- cherche, de la vulgarisation et de la formation agricoles, en fonction des tâches assignées à l'agriculture; b. elle veille à ce que les tâches assignées à l'agriculture soient assumées par des exploitations paysannes, cultivant le sol, les exceptions n'étant admises que si elles répondent à un intérêt public supérieur; c. elle limite la garde d'animaux de rente aux exploitations disposant d'une propre base fourragère adéquate, les exceptions étant réglées selon lettre b; d. elle favorise une production respectueuse de l'environnement et des ani- maux et adaptée aux possibilités d'écoulement, et elle soutient à cette fin les mesures d'entraide professionnelle; e. elle peut prendre des dispositions concernant le recours à des matières auxiliaires et à des modes de production, ainsi que concernant l'admission de nouvelles technologies dans la production végétale et animale; f. elle prend garde à éviter que les prescriptions concernant la production désavantagent l'agriculture du pays face à la concurrence internationale; 287</w:t>
      </w:r>
    </w:p>
    <w:p>
      <w:r>
        <w:t>g. elle fait en sorte qu'un revenu paysan équitable, résultant d'une organisation du travail rationnelle et adaptée aux conditions naturelles de production, puisse être obtenu autant que possible par le prix des produits, ainsi que par l'indemnisation des prestations d'utilité publique; h. elle peut encourager la production de matières premières végétales re- nouvelables favorisant en particulier l'équilibre écologique par une exploita- tion judicieuse des ressources indigènes. 3 La Confédération peut engager à ces fins des crédits à affectation spéciale ou des fonds généraux. Cette initiative comporte une clause de retrait: son comité, constitué de</w:t>
      </w:r>
    </w:p>
    <w:p>
      <w:r>
        <w:rPr>
          <w:b/>
        </w:rPr>
        <w:t>E. 21</w:t>
      </w:r>
    </w:p>
    <w:p>
      <w:r>
        <w:t>Proposition de modification de l'article 31bis, 3e alinéa, lettre b, de la constitution Le contre-projet direct prévoit de modifier l'article 31bis, 3e alinéa, lettre b, est. La version actuelle de cette disposition ainsi que les commentaires y relatifs sont présentés au chiffre 14 du présent message. Notre proposition se présente comme il suit: Art. 31bis, 3e al., let. b, de la constitution 3 Lorsque l'intérêt général le justifie, la Confédération a le droit, en dérogeant, s'il le faut, au principe de la liberté du commerce et de l'industrie, d'édicter des dispositions: a. ... b. Pour conserver une forte population paysanne, consolider la propriété rurale et encourager une agriculture productive, respectueuse de l'environne- ment et des animaux, servant à la sécurité alimentaire du pays, assurant une utilisation durable des bases naturelles de la vie et l'entretien du paysage rural et contribuant à l'occupation décentralisée du territoire; En complétant la lettre b, le législateur précise dans la constitution la notion d'une agriculture multifonctionnelle telle qu'elle est définie dans le Septième rapport sur l'agriculture. Nous expliquons ci-après cette notion.</w:t>
      </w:r>
    </w:p>
    <w:p>
      <w:r>
        <w:rPr>
          <w:b/>
        </w:rPr>
        <w:t>E. 22</w:t>
      </w:r>
    </w:p>
    <w:p>
      <w:r>
        <w:t>Définition de l'agriculture multifonctionnelle au sens du Septième rapport sur l'agriculture L'agriculture assure aujourd'hui la production de denrées alimentaires et d'autres fonctions d'intérêt général. Les valeurs et les conditions-cadres nouvelles ont pour effet de modifier l'attitude de la population à l'égard de l'agriculture. L'entretien des bases naturelles de la vie et du paysage gagne en importance par rapport à la production et à la sécurité de l'approvisionnement. Les tâches ou fonctions de l'agriculture (cf. ch. 342 du Septième rapport) se composent des éléments suivants: 1. l'approvisionnement en denrées alimentaires et le maintien de la capacité de production, 2. l'utilisation et le maintien des bases naturelles de la vie, 3. le maintien et l'entretien du paysage rural, 4. la contribution à la vie économique, sociale et culturelle de l'espace rural. Dans le résumé du Septième rapport (ch. 364.1), ces tâches sont décrites comme il suit: 315</w:t>
      </w:r>
    </w:p>
    <w:p>
      <w:r>
        <w:t>Approvisionnement en denrées alimentaires et maintien de la capacité de production De tout temps, l'agriculture a eu pour tâche principale d'assurer l'approvisionne- ment de la population en denrées alimentaires. Les produits doivent être avantageux et d'excellente qualité. Il convient en outre de maintenir la capacité de production (sécurité alimentaire) pour les périodes où les importations pour- raient être perturbées. Utilisation et maintien des bases naturelles de la vie Les agriculteurs, en cultivant le sol, base naturelle de la vie, en assurent l'entretien. C'est pourquoi l'agriculture doit être durable et veiller à conserver la fertilité du sol pour les générations futures. Elle doit de plus respecter la nature et l'environnement et préserver les biotopes de la faune et la flore sauvages en les exploitant de manière appropriée. Maintien et entretien des sites cultivés et des paysages ruraux L'agriculture marque le paysage rural par ses types d'habitat groupé ou dispersé et ses diverses formes d'exploitation (cultures, parcelles, champs et vergers). En Suisse, les paysages sont très variés et jouent un rôle essentiel aussi bien pour la population autochtone que pour les touristes. Il faut donc absolument les entretenir. Contribution à la vie économique, sociale et culturelle de l'espace rural II va sans dire que l'agriculture de type paysan contribue à la vie économique de l'espace rural. La population de la campagne et les paysans sont enracinés dans leur terroir et participent activement à la vie de la communauté villageoise. L'agriculture de type paysan est donc indispensable à la survie des communes et au maintien de la vitalité économique et de la vie culturelle rurales.</w:t>
      </w:r>
    </w:p>
    <w:p>
      <w:r>
        <w:rPr>
          <w:b/>
        </w:rPr>
        <w:t>E. 23</w:t>
      </w:r>
    </w:p>
    <w:p>
      <w:r>
        <w:t>Commentaire de l'article 31bis, lettre b, 3e alinéa, de la constitution 231 Une agriculture productive et respectueuse de l'environnement et des animaux Tout comme les auteurs des deux initiatives, notre intention est de promouvoir une agriculture qui soit productive et performante, mais qui respecte également l'environnement et les animaux. Ces deux notions font l'objet du bref com- mentaire ci-après. 231.1 Une agriculture productive La notion de productivité est déjà mentionnée dans l'article constitutionnel en vigueur. En temps normal, il incombe à l'agriculture d'assurer en grande partie l'approvi- sionnement de la population en denrées alimentaires de bonne qualité. La production de biens de première nécessité est sa tâche traditionnelle. Ces biens 316</w:t>
      </w:r>
    </w:p>
    <w:p>
      <w:r>
        <w:t>doivent être diversifiés et abordables. Pour que les prix soient raisonnables, notre agriculture doit être productive, et partant, utiliser les ressources naturelles et les agents de production d'une manière rentable et respecter autant que faire se peut une division du travail judicieuse sur le plan national. La production sera donc adaptée au milieu et tirera profit des avantages comparatifs. L'agriculture suisse doit se concentrer principalement sur la production animale et maintenir un certain niveau d'importations. La production végétale, destinée à des fins ali- mentaires ou autres, ne diminuera pas. La qualité et la présentation des denrées doivent être excellentes pour satisfaire aux normes internationales. Les produits doivent parvenir le plus rapidement possible aux consommateurs afin de conserver toute leur fraîcheur. Ils doivent aussi correspondre aux habitudes alimentaires des consommateurs qui, même s'ils exigent de temps à autre des produits nouveaux, restent très attachés aux variétés traditionnelles (fruits, légumes, pommes de terre, etc.). De plus, les prix seront raisonnables, ce qui requiert l'emploi de techniques de production rationnelles et respectueuses de l'environnement ainsi que l'adaptation de la production aux impératifs du marché. Enfin, les produits doivent provenir de plantes et d'animaux sains et être exempts de résidus nocifs de produits phytosanitaires ou d'autres substances. 231.2 Une agriculture respectueuse de l'environnement et des animaux Dans le Septième rapport sur l'agriculture, nous avons parlé de l'intensité de la production et de son impact sur l'environnement (cf. ch. 344.2). Si les chefs d'exploitation doivent rentabiliser leur production, donc minimiser leurs coûts pour être concurrentiels, ils se doivent toutefois de ne pas causer à l'environne- ment de dommages irréparables, en particulier aux humains, aux animaux et aux plantes. Bien que la notion de protection de l'environnement comprenne la protection des animaux, nous avons choisi de mentionner spécifiquement ces derniers pour en souligner l'importance. Au chiffre 231 du message concernant la modification de la loi sur l'agriculture (Politique agricole avec des paiements directs compensatoires) du 27 janvier 1992, le Conseil fédéral a défini sa stratégie en vue de concrétiser ses objectifs dans le domaine de l'écologie: 1. Recherche, formation et vulgarisation: les agriculteurs doivent autant que possible être amenés à agir d'eux-mêmes de manière conforme aux exigences de la protection de l'environnement et des animaux; 2. Création d'incitations financières ou autres (p.ex., les contributions com- pensatoires à des fins écologiques prévues à l'art. 31&amp; LAgr): le respect de l'environnement et des animaux doit également présenter un intérêt écono- mique; 3. Prescriptions dans les domaines les plus divers. La proposition d'intégrer la notion d'agriculture respectueuse de l'environnement et des animaux dans l'article agricole de la constitution concorde avec la nouvelle politique agricole et complète la notion d'agriculture productive. 317</w:t>
      </w:r>
    </w:p>
    <w:p>
      <w:r>
        <w:t>232 Les quatre tâches principales de l'agriculture II convient d'inscrire la multifonctionnalité de l'agriculture dans l'article constitu- tionnel en vigueur. Ses tâches sont précisées ci-après. 232.1 Une agriculture servant à la sécurité alimentaire du pays Même si les conditions ont changé depuis la seconde guerre mondiale, le Conseil fédéral accorde toujours une grande importance à la sécurité de l'approvisionne- ment alimentaire. Celle-ci est non seulement nécessaire à une politique de neutralité crédible, mais indispensable pour faire front aux dangers qui, même s'ils se modifient, n'en continuent pas moins d'exister. En effet, les risques de conflits géographiquement proches sont actuellement moindres, mais nous ne sommes pas à l'abri de catastrophes naturelles ou industrielles exigeant un recours plus intensif à la production indigène pour assurer le ravitaillement de la population; voir à ce sujet notre rapport de 1990 sur la politique de la Suisse en matière de sécurité (FF 1990 III 794), ainsi que nos commentaires concernant la situation alimentaire mondiale au point 323 du Septième rapport. Notre agriculture doit donc être en mesure d'accroître sa production ou de la modifier de telle manière qu'elle puisse, après une période de transition, assurer l'essentiel du ravitaillement en denrées alimentaires. Telle est la stratégie du plan alimentaire, établi et revu périodiquement par l'Office fédéral pour l'approvi- sionnement économique du pays et l'Office de l'alimentation. Il est également prévu de constituer des réserves destinées à garantir l'approvisionnement au cours de la période de transition jusqu'à la réalisation pratique de l'extension des cultures. Pour assurer la sécurité de l'approvisionnement en période de crise, il n'est plus justifié d'augmenter notre degré d'auto-approvisionnement en période normale. L'accroissement de la productivité permet, aujourd'hui, d'assurer plus facilement un approvisionnement minimal de la population pour autant que la surface cultivable nécessaire soit préservée. En outre, en raison de la très forte croissance démographique que connaissent la plupart des pays du tiers monde, la situation alimentaire mondiale reste préoc- cupante. Pour cette raison, si des terres doivent être momentanément laissées en friche, il faut veiller à ce qu'elles puissent être rapidement remises en culture. Parmi les principaux objectifs de la politique agricole commune (PAC) figure aussi celui d'assurer l'approvisionnement alimentaire. La contribution de l'agri- culture suisse à l'approvisionnement de la population et à la sécurité alimentaire sera ainsi intégrée dans le cadre européen. Cela signifie pour la Suisse que ces objectifs ne seront pas forcément réalisés sur son seul territoire. Même si dans la CE, la sécurité alimentaire est toujours plus conçue au niveau communautaire qu'à celui des Etats, il n'en demeure pas moins que la sécurité alimentaire restera essentielle pour la Suisse en raison de son degré d'autoapprovisionnement alimentaire relativement faible. 318</w:t>
      </w:r>
    </w:p>
    <w:p>
      <w:r>
        <w:t>232.2 Une agriculture assurant une utilisation durable des bases naturelles de la vie Au chiffre 341 du Septième rapport sur l'agriculture, nous avons décrit «l'utilisa- tion et le maintien des bases naturelles de la vie» comme une des quatre tâches de l'agriculture. Le sol est le facteur de production le plus important pour l'agriculture. En exploitant les surfaces cultivées, l'agriculture entretient le sol, base naturelle de la vie. Sans l'intervention de l'homme, la forêt envahirait à nouveau une grande partie de la surface agricole utile. Les agriculteurs doivent non seulement éviter de porter atteinte au sol, ils doivent aussi le conserver comme base de production durable pour les générations futures et partant préserver sa fertilité. Les autres bases naturelles de la vie, eau, air, monde végétal et animal doivent également être utilisés de manière responsable. Lorsque l'exploitation respecte les cycles biologiques et qu'elle est adaptée au milieu, les dispositions constitutionnelles et légales relatives à la protection de l'environnement sont observées. L'agriculture, comme toute autre activité hu- maine, fait partie d'un ensemble dont les éléments ne sauraient être considérés seulement comme des objets exploitables. L'exploitation agricole du sol crée des biotopes adaptés à certaines espèces d'êtres vivants. La variété de ces espèces augmente avec la diversification de l'exploita- tion. Leur conservation est également une fonction subsidiaire de l'agriculture, au même titre que le maintien de la fertilité du sol ou l'entretien du paysage. Mais la diversité des espèces diminue à rnesure que s'accroît l'intensité de la production et exige une exploitation extensive d'une partie des terres. Il y a donc lieu d'encoura- ger cette pratique, en particulier dans les endroits où la rentabilité n'est pas optimale. Le maintien des bases naturelles de la vie exige que l'ensemble des surfaces agricoles utiles soit exploité de manière responsable. Il s'agit donc d'adapter l'intensité de l'exploitation du sol aux conditions locales, d'éviter de porter atteinte à l'environnement et de respecter l'intégrité des êtres vivants. Les principes exposés ci-dessus sont également à la base de la stratégie de l'écodéveloppement (Sustainable Development) et de l'agriculture durable, qui donne lieu à d'importants échanges de vue sur le plan international. La modifica- tion proposée à l'article 31bis, 3e alinéa, lettre b, est., s'inscrit dans cette évolution. 232.3 Une agriculture assurant l'entretien du paysage rural La sauvegarde et l'entretien du paysage rural est une des quatre tâches décrites dans le Septième rapport sur l'agriculture. A ce propos, nous faisons les re- marques suivantes: Paysage marqué par l'habitat rural La variété des paysages ruraux; combinant prairies, pâturages, champs et forêts, s'est développée au cours des siècles à partir de la forêt naturelle. Ces sites sont de 319</w:t>
      </w:r>
    </w:p>
    <w:p>
      <w:r>
        <w:t>plus marqués par l'habitat de type paysan. Malgré de profonds changements, on perçoit encore les traces de l'habitat européen traditionnel fortement diversifié et caractérisé par ses villages et ses fermes isolées. C'est là un héritage culturel de très grande valeur. Certes, les villages et les agglomérations qui se sont développés en raison de la croissance démographique, les voies de communications, les lignes à haute tension, etc., ponctuent aujourd'hui le paysage. Mais hors des aggloméra- tions, les bâtiments agricoles continuent à marquer les lieux de leur empreinte séculaire. Diversité helvétique L'aménagement des surfaces non bâties et non boisées résulte de l'exploitation agricole du sol. Ce sont le choix des cultures, l'ordonnance des parcelles ainsi que l'emplacement des arbres et leur variété qui déterminent l'aspect de l'aire cultivée. On trouve dans les régions suivantes des paysages très différents: - régions à économie herbagère caractérisées par des fermes isolées très variées, - régions viticoles aux villages typiques, - régions à cultures fruitières caractérisées par des vergers à hautes ou basses tiges, - champs disposés en damier et régions de grandes cultures aux vastes sections de terrain, - paysages jurassiens et vallées alpestres aux prairies, pâturages et maisons caractéristiques. Dans la mesure où la diversité est engendrée par les conditions naturelles, elle se maintiendra d'elle-même si les bases naturelles de la vie sont utilisées et entretenues de manière responsable. Entretien sans immobilisme Entretenir les sites cultivés, ce n'est pas seulement les conserver tels quels. L'évolution économique et technique continuant de modeler les paysages, il faudra les protéger contre les atteintes excessives. L'agriculture y contribuera, autant qu'elle devra, en adaptant l'intensité de l'exploitation à l'environnement et en modifiant le paysage. Elle devra cependant adapter ses bâtiments et installa- tions à l'évolution économique et technique, alliant le fonctionnel, la tradition et l'esthétique. Importance économique La sauvegarde du paysage rural, cadre de l'habitat, de l'activité professionnelle et des loisirs, est une préoccupation importante de notre société. Ces paysages sont pour la Suisse, pays touristique par excellence, un atout économique déterminant dans les domaines du tourisme et de l'hôtellerie. A l'occasion du 700e anniversaire de la Suisse, un fonds, doté de 50 millions de francs, a été créé dans le but de protéger des paysages ruraux, ce qui montre bien leur importance pour notre société (arrêté fédéral du 3 mai 1991 accordant une aide financière en faveur de la sauvegarde et de la gestion de paysages ruraux traditionnels; FF 1991 II 335). 320</w:t>
      </w:r>
    </w:p>
    <w:p>
      <w:r>
        <w:t>Autres domaines concernés Dans la mesure où les sites typiques sont marqués par des éléments traditionnels, par exemple le style des constructions, les mesures de politique agricole ne sauraient être le seul moyen de les conserver. Leur entretien relève également de la protection du patrimoine, de l'aménagement du territoire et d'autres domaines de la politique. 232.4 Une agriculture contribuant à l'occupation décentralisée du territoire Au point précédent, nous avons souligné l'influence de l'agriculture sur le paysage rural, donc sur l'occupation décentralisée du territoire. L'occupation des espaces ruraux est largement tributaire de l'économie régionale dans son ensemble, et notamment de l'agriculture, qui apporte une contribution durable à la vie économique et sociale. Cette tâche de l'agriculture est reconnue dans le Septième rapport (cf. ch. 342). Dans le cadre de la consultation, les cantons comprenant des zones de montagne ont insisté pour que cette fonction de l'agriculture soit reprise dans le contre-projet. La population rurale et les paysans en particulier, enracinés dans le terroir, participent activement à la vie de la communauté villageoise ainsi qu'aux activités culturelles de la commune et de la région. Pour la survie des régions rurales et en particulier des régions défavorisées, il est important que l'agriculture conserve son rôle de catalyseur de l'économie. A cet égard, la production ne doit pas être négligée, car elle est source et maintien d'emplois en amont et en aval de l'agriculture. Les structures agricoles ne doivent cependant pas être maintenues à tout prix. L'agriculture de ces régions devra au contraire être dynamisée et orientée vers des créneaux porteurs, tels la promotion et le développement de spécialités régionales. Les activités économiques des paysans devront être diversifiées, pour inclure par exemple le tourisme rural. Cependant, sous l'effet de la rationalisation de l'agriculture, le nombre des familles paysannes a régressé et régressera encore, même dans les régions périphériques. Une activité extra-agricole permet de sauvegarder une partie des exploitations, qui pourront ainsi être maintenues à titre accessoire. L'occupation décentralisée du territoire est un objectif politique important, que l'agriculture contribue à réaliser et qu'il convient d'inscrire dans la constitution. 233 L'interdépendance des tâches de l'agriculture Les tâches de l'agriculture forment un ensemble dont les éléments sont inter- dépendants. Elles seront assumées de façon optimale par des exploitations produisant, d'une part, des biens destinés au marché et fournissant, d'autre part, diverses prestations d'intérêt général sans contre-valeur; c'est ce qu'on appelle la production liée. Suivant le milieu, la structure, l'organisation de l'exploitation et les choix de l'agriculteur, l'importance respective de ces tâches peut varier. Certains mettent plus l'accent sur la fonction productive, tandis que d'autres se concentrent sur des prestations d'intérêt général comme l'entretien et la préserva- 321</w:t>
      </w:r>
    </w:p>
    <w:p>
      <w:r>
        <w:t>tion de l'environnement. L'exploitation paysanne de type familial constitue la forme d'organisation idéale pour accomplir ces tâches. Selon la nouvelle conception de la politique agricole esquissée dans le Septième rapport et dans le message du 27 janvier 1992 concernant la modification de la loi sur l'agriculture, la rémunération des prestations des paysans ne dépendra plus uniquement des prix. Le produit des ventes rétribue avant tout la fonction productive alors que d'autres instruments, notamment les paiements directs, permettent de rémunérer les prestations d'intérêt public et d'obtenir un meilleur équilibre dans l'accomplissement des tâches de l'agriculture.</w:t>
      </w:r>
    </w:p>
    <w:p>
      <w:r>
        <w:rPr>
          <w:b/>
        </w:rPr>
        <w:t>E. 24</w:t>
      </w:r>
    </w:p>
    <w:p>
      <w:r>
        <w:t>Conséquences financières Une acceptation du contre-projet direct n'aurait pas de conséquences financières pour la Confédération.</w:t>
      </w:r>
    </w:p>
    <w:p>
      <w:r>
        <w:rPr>
          <w:b/>
        </w:rPr>
        <w:t>E. 25</w:t>
      </w:r>
    </w:p>
    <w:p>
      <w:r>
        <w:t>Rapports avec le droit européen et le GATT 251 Deux initiatives inacceptables Le Conseil fédéral conclut que la concrétisation de l'une ou l'autre initiative entraverait la poursuite de nos négociations internationales, notamment avec l'Europe. En effet, les mesures de protection à la frontière exigées par les deux initiatives pour les denrées dont la production ne répond pas aux réglementations suisses seraient difficilement applicables en raison des engagements que nous avons pris dans le cadre du GATT. Il s'agit du 2e alinéa, lettre f, de l'initiative de l'USP et du 6e alinéa, lettre i, de l'initiative des paysans et des consommateurs. En outre, les dispositions mentionnées au 6e alinéa, lettres g (obligation de déclarer) et h (obligation de prise en charge) du 6e alinéa de l'initiative des paysans et des consommateurs porteraient également préjudice à notre commerce international de produits agricoles. La concrétisation d'une initiative comme de l'autre entraînerait le renforcement du protectionnisme agricole, ce qui entraverait nos négociations avec l'Europe. 252 Contre-projet direct Notre contre-projet direct, beaucoup moins ambitieux, ne devrait pas causer de difficultés insurmontables sur le plan international. Les négociations agricoles du GATT visent à réduire le soutien lié directement aux produits ainsi que l'aide à l'exportation. En outre, il est prévu de convertir en droits de douane (tarification) toutes les mesures non-tarifaires appliquées actuellement à la frontière et de les réduire graduellement. Notre contre-projet direct met l'accent sur les prestations de l'agriculture qui sont d'intérêt général et prévoit de les rémunérer par des contributions indépendantes de la production. C'est dans cette direction que s'orientent les négociations du GATT. En effet, les mesures de soutien agricole non directement liées à la production agricole (boîte verte) ne devraient pas, en principe, être soumises à réduction. 322</w:t>
      </w:r>
    </w:p>
    <w:p>
      <w:r>
        <w:t>En ce qui concerne l'intégration européenne, il faut distinguer entre l'Accord sur l'Espace économique européen (EEE) et une éventuelle adhésion. Le contre- projet ne pose pas de problèmes eu égard à l'Accord sur l'EEE. En cas d'adhésion à la CE, nous devrions reprendre les dispositions de la politique agricole commune (PAC). Nous nous référons à ce propos au chapitre 5.42 du 3e Rapport d'intégration (FF 7992III1125) et au chiffre 322 du Septième rapport, consacré à l'intégration européenne qui traite les questions principales en rapport avec cette problématique. La nouvelle formulation de l'article agricole constitutionnel correspond largement, dans sa conception de base, aux dispositions et aux objectifs de la politique agricole commune. Si adhésion il y a, ces tâches relèveront d'une responsabilité commune, plutôt que nationale. Cela ne doit cependant pas empêcher notre pays de tout mettre en oeuvre pour assurer le maintien d'une agriculture multifonctionnelle qui soit en mesure d'assumer ses tâches d'intérêt général. 35455 323</w:t>
      </w:r>
    </w:p>
    <w:p>
      <w:r>
        <w:t>Annexe Liste des 23 organisations soutenant l'initiative populaire «Paysans et consommateurs - pour une agriculture en accord avec la nature» - WWF suisse, Zurich - Ligue suisse de protection de la nature, Baie - Fédération suisse pour la protection des animaux, Baie - Société suisse pour la protection de l'environnement, Zurich - Association suisse pour la protection des oiseaux, Zurich - Fédération suisse des amis de la nature, Berne - Rheinaubund, Schaffhouse - VETO, Association suisse des organisations de protection des animaux, Zurich - Société zurichoise pour la protection des animaux, Zurich - Association des producteurs biologiques suisses, Sulgen/TG - Association pour la défense des petits et moyens paysans (VKMB), Olten - Groupe de travail des consommateurs (KAG), Saint-Gall - Institut de recherches pour l'agriculture biologique, Oberwil/BL - Communauté d'intérêt pour l'agriculture biologique de Zoug, Zoug - Union syndicale suisse, Berne - Fondation pour la protection des consommateurs, Berne - Déclaration de Berne, Zurich - Association Migros-Renouveau, Saint-Gall - Parti socialiste suisse, Berne - Parti écologiste suisse, Berne - Alliance des indépendants, Berne - Parti évangélique populaire, Zurich - Alliance verte suisse, Lucerne 35455 324</w:t>
      </w:r>
    </w:p>
    <w:p>
      <w:r>
        <w:t>Arrêté fédéral Projet concernant l'initiative populaire «pour une agriculture paysanne compétitive et respectueuse de l'environnement» du L'Assemblée fédérale de la Confédération suisse, vu l'initiative populaire «pour une agriculture paysanne compétitive et respec- tueuse de l'environnement», déposée le 26 février 1990'); vu le message du Conseil fédéral du 19 août 19922&gt;, arrête: Article premier 1 L'initiative populaire du 26 février 1990 «pour une agriculture paysanne com- pétitive et respectueuse de l'environnement» est déclarée valable et est soumise au vote du peuple et des cantons. 2 Elle a la teneur suivante: La constitution fédérale est complétée comme il suit: Art. 31°""s (nouveau) 1 Les mesures et dispositions de la Confédération en vertu de l'article 31bis visent les tâches suivantes assignées à l'agriculture: a. Utiliser et entretenir de manière responsable les bases naturelles de l'existence; b. Approvisionner la population en denrées alimentaires de haute qualité; c. Maintenir une production agricole assurant l'indépendance du pays; d.. Contribuer substantiellement à la vie économique et sociale du milieu rural. 2 Pour que l'agriculture puisse remplir ces tâches, la Confédération prend en particulier les mesures suivantes: a. Elle assure, dans les limites de ses compétences, l'orientation de la re- cherche, de la vulgarisation et de la formation agricoles, en fonction des tâches assignées à l'agriculture; b. Elle veille à ce que les tâches assignées à l'agriculture soient assumées par des exploitations paysannes cultivant le sol, les exceptions n'étant admises que si elles répondent à un intérêt public supérieur; c. Elle limite la garde d'animaux de rente aux exploitations disposant d'une propre base fourragère adéquate, les exceptions étant réglées selon lettre b; d. Elle favorise une production respectueuse de l'environnement et des ani- maux et adaptée aux possibilités d'écoulement, et elle soutient à cette fin les mesures d'entraide professionnelle; e. Elle peut prendre des dispositions concernant le recours à des matières auxiliaires et à des modes de production, ainsi que concernant l'admission de nouvelles technologies dans la production végétale et animale; ') FF 1990 II 688 2) FF 1992 VI 284 22 Feuille fédérale. 144* année. Vol. VI 325</w:t>
      </w:r>
    </w:p>
    <w:p>
      <w:r>
        <w:t>Initiative populaire f. Elle prend garde à éviter que les prescriptions concernant la production désavantagent l'agriculture du pays face à la concurrence internationale; g. Elle fait en sorte qu'un revenu paysan équitable, résultant d'une organisa- tion du travail rationnelle et adaptée aux conditions naturelles de produc- tion, puisse être obtenu autant que possible par le prix des produits, ainsi que par l'indemnisation des prestations d'utilité publique; h. Elle peut encourager la production de matières premières végétales re- nouvelables favorisant en particulier l'équilibre écologique par une exploita- tion judicieuse des ressources indigènes. 3 La Confédération peut engager à ces fins des crédits à affectation spéciale ou des fonds généraux. Art. 2 1 Un contre-projet de l'Assemblée fédérale est soumis simultanément au vote du peuple et des cantons. 2 L'Assemblée fédérale propose de modifier l'article 31bis, 3e alinéa, lettre b, de la constitution, comme il suit: Art. 31bl*, 3e al, let. b b. Pour conserver une forte population paysanne, consolider la propriété rurale et encourager une agriculture productive, respectueuse de l'envi- ronnement et des animaux, servant à la sécurité alimentaire du pays, assurant une utilisation durable des bases naturelles de la vie et l'entretien du paysage rural et contribuant à l'occupation décentralisée du territoire; Art. 3 L'Assemblée fédérale recommande au peuple et aux cantons de rejeter l'initiative et d'accepter le contre-projet. 35455 326</w:t>
      </w:r>
    </w:p>
    <w:p>
      <w:r>
        <w:t>Arrêté fédéral Projet concernant l'initiative populaire «Paysans et consommateurs - pour une agriculture en accord avec la nature» du L'Assemblée fédérale de la Confédération suisse, vu l'initiative populaire «Paysans et consommateurs - pour une agriculture en accord avec la nature», déposée le 6 décembre 1991 ^; vu le message du Conseil fédéral du 19 août 19922', arrête: Article premier 1 L'initiative populaire du 6 décembre 1991 «Paysans et consommateurs - pour une agriculture en accord avec la nature» est déclarée valable et est soumise au vote du peuple et des cantons. 2 Elle a la teneur suivante: La constitution fédérale est modifiée comme il suit: Art. 31bis, 3e al, let. b, et 6' al. (nouveau) 3 Lorsque l'intérêt général le justifie, la Confédération a le droit, en dérogeant, s'il le faut, au principe de la liberté du commerce et de l'industrie, d'édicter des dispositions: b. Pour conserver et soutenir une population paysanne forte, ainsi qu'une agriculture productive, basée sur l'exploitation du sol, respectueuse de l'environnement et des animaux, de même que pour consolider la propriété foncière paysanne, de manière à: 1. Permettre aux exploitations travaillant avec des méthodes appropriées de réaliser un revenu équitable dans toutes les zones de production; 2. Promouvoir des méthodes de production respectueuses de l'envi- ronnement et des animaux, assurer la protection de la nature et l'entretien du paysage, et veiller au respect de tout être vivant; 3. Approvisionner la population en aliments sains et de haute qualité à des prix équitables; 4. Assurer l'approvisionnement pendant les périodes où les importations sont perturbées et garantir à long terme le potentiel de production agricole et la fertilité des sols. 6 Pour atteindre les buts visés à l'alinéa 3, lettre b, la Confédération prend notamment les mesures suivantes: D FF 1992 I 500 2&gt; FF 1992 VI 284 327</w:t>
      </w:r>
    </w:p>
    <w:p>
      <w:r>
        <w:t>Initiative populaire a. Elle subordonne la garantie d'un revenu équitable à l'application de normes de production respectueuses de l'environnement, de la nature et des animaux, et elle différencie les mesures influant sur le revenu selon les conditions de production des exploitations paysannes; b. Elle oriente la production agricole avant tout par les prix des produits et des agents de production, et elle accorde des versements compensatoires indépendants du volume de production, à des fins de péréquation des revenus; c. Elle verse des contributions pour des prestations prescrites ou contrac- tuelles dans le but de maintenir et de favoriser la diversité du paysage rural, en faveur des exploitations et des méthodes de production particulièrement respectueuses de l'environnement et des animaux, telles que l'agriculture biologique, ainsi qu'en faveur du maintien de la diversité génétique des espèces végétales et animales. Elle fixe ces contributions de manière à rendre de telles prestations rentables. Elle encourage la recherche dans ces domaines; d. Elle veille à obtenir un bilan équilibré des éléments nutritifs dans les sols exploités, et réglemente en particulier les effectifs d'animaux en fonction des conditions locales, des besoins des végétaux, de la charge supportable par le sol, et des exigences de la protection de la nature et des eaux; e. Elle prélève des taxes d'incitation sur les agents de production, notamment les engrais commerciaux et les produits phytosanitaires. Elle fixe leur montant de manière à rendre rentable le recours à des méthodes de production plus favorables à l'environnement; f. Elle réglemente dans la production animale et végétale l'autorisation et l'usage des matières auxiliaires, des procédés de production et des tech- nologies, notamment dans le but d'éviter de mettre en danger l'être humain, les animaux et l'environnement, et de préserver l'intégrité des espèces animales; g. Elle édicté des prescriptions sur les indications à déclarer pour les denrées alimentaires et fourragères, en particulier quant aux méthodes de produc- tion, aux critères de qualité et aux pays d'origine; h. Elle astreint les importateurs de denrées alimentaires à prendre en charge dans la mesure du possible des produits indigènes de même genre, et dans des proportions déterminées par le niveau de production intérieur, lorsque les importations sont soumises à des restrictions quantitatives; i. Elle compense, par des taxes prélevées sur les denrées alimentaires et fourragères importées de même genre, les désavantages concurrentiels que subit la production indigène en raison des prescriptions sur la protection des animaux et de l'environnement; k. Elle finance les mesures visées aux lettres a, b et c avec le produit des taxes prévues aux lettres e et i, ainsi qu'au moyen des fonds généraux de la Confédération. Art. 2 L'Assemblée fédérale recommande au peuple et aux cantons de rejeter l'initiative. 35455 328</w:t>
      </w:r>
    </w:p>
    <w:p>
      <w:r>
        <w:t>Schweizerisches Bundesarchiv, Digitale Amtsdruckschriften Archives fédérales suisses, Publications officielles numérisées Archivio federale svizzero, Pubblicazioni ufficiali digitali Message concernant les deux initiatives populaires «pour une agriculture paysanne compétitive et respectueuse de l'environnement» (Initiative de l'Union suisse des paysans) et «Paysans et consommateurs - pour une agriculture en accord avec la nature»... In Bundesblatt Dans Feuille fédérale In Foglio federale Jahr 1992 Année Anno Band 6 Volume Volume Heft 44 Cahier Numero Geschäftsnummer 92.070 Numéro d'affaire Numero dell'oggetto Datum 03.11.1992 Date Data Seite 284-328 Page Pagina Ref. No 10 107 164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