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92.057-12 vom 27. August 1992</w:t>
      </w:r>
    </w:p>
    <w:p>
      <w:r>
        <w:t>Bundesverwaltung, 1992-08-27, DE</w:t>
      </w:r>
    </w:p>
    <w:p>
      <w:r>
        <w:rPr>
          <w:b/>
        </w:rPr>
        <w:t xml:space="preserve">Quelle: </w:t>
      </w:r>
      <w:r>
        <w:t>https://mcp.opencaselaw.ch/entscheid/ch_vb_92.057-12</w:t>
      </w:r>
    </w:p>
    <w:p>
      <w:r>
        <w:t>FR: CH_VB 92.057-12 du 27 août 1992</w:t>
      </w:r>
    </w:p>
    <w:p>
      <w:r>
        <w:t>IT: CH_VB 92.057-12 del 27 agosto 1992</w:t>
      </w:r>
    </w:p>
    <w:p>
      <w:pPr>
        <w:pStyle w:val="Heading2"/>
      </w:pPr>
      <w:r>
        <w:t>Erwägungen</w:t>
      </w:r>
    </w:p>
    <w:p>
      <w:r>
        <w:rPr>
          <w:b/>
        </w:rPr>
        <w:t>E. 27</w:t>
      </w:r>
    </w:p>
    <w:p>
      <w:r>
        <w:t>Stimmen Dagegen 1 Stimme An den Nationalrat-Au Conseil national #ST# 92.057-12 EWR. Anpassung des Bundesrechts (Eurolex) Landwirtschaftsgesetz. Aenderung EEE. Adaptation du droit fédéral (Eurolex) Loi sur l'agriculture. Modification Botschaft l und Beschlussentwurf vom 27. Mai 1992 (BBIV1) Message l et projet d'arrêté du 27 mai 1992 (FF V1 ) Antrag der Kommission Eintreten Proposition de la commission Entrer en matière Schallberger, Berichterstatter: Eurolex fügt sich allmählich zum ersten Teil eines Mosaiks zusammen. Ich wäre sehr über- rascht, wenn nicht auch Sie alle von der Vielzahl und Vielfalt an Regelungen überrascht worden wären, welche uns dieses eh- renwerte Europa künftig abnimmt Nachdem stets propagan- distisch beteuert wird, die Landwirtschaft sei beim EWR-Ver- trag ausgenommen, war es für mich vorerst schleierhaft, warum im Rahmen von Eurolex auch eine Aenderung des Landwirtschaftsgesetzes vorzunehmen ist Ich schicke voraus: Die Vorlage, welche ich namens der Kom- mission für Wirtschaft und Abgaben (WAK) erläutere, wird in betroffenen Kreisen kaum jemanden von den Stühlen reissen. Sie ist im besagten Mosaik ein kleines und farbloses Stein- chen. Die vorgeschlagenen Anpassungen an die Richtlinien der EG beschränken sich auf landwirtschaftliche Hilfsstoffe wie Futtermittel, Dünger, Saat- und Pflanzgut sowie Pflanzen- schutzmittel. Die praktischen Folgen sind, soweit man dies im jetzigen Moment überblicken kann, nicht von Bedeutung. Als wichtigstes Beispiel sei das Verbot der Fütterung mit aflatoxin- haltigen Stoffen, vor allem im Erdnusskuchen bekannt, ge- nannt Dieses Futtermittel ist in der Schweiz für Milchvieh längst verboten. Eine besonders originelle Idee hatte die EG mit der Schaffung von Sortenlisten für Brot- und Futtergetreide sowie für Gemüsesaatgut Eigentlich wären die Fachleute in den einzelnen Ländern - auch in der Schweiz - durchaus wei- terhin in der Lage, zu beurteilen, welche Pflanzenarten und -Sorten den klimatischen Verhältnissen und den Bedürfnissen der Verwerter am besten entsprechen. Doch Brüssel wünscht die zentralistische Zusammenfassung. Wir gehorchen selbst- verständlich ohne Murren. Einen wehmütigen Seitenblick auf das Subsidiaritätsprinzip mögen Sie mir grossmütig ver- zeihen. Namens der Kommission ersuche ich Sie, einzutreten und die- ses blasse Steinchen ins EWR-Mosaik einzufügen. Unser Volk soll sein Wohlgefallen über ein fertiges Mosaik ausdrücken können. Eintreten wird ohne Gegenantrag beschlossen Le conseil décide sans opposition d'entrer en matière Detailberatung - Discussion par articles Titel und Ingress, Ziff. l, II Antrag der Kommission Zustimmung zum Entwurf des Bundesrates Titre et préambule, eh. l, II Proposition de la commission Adhérer au projet du Conseil fédéral Angenommen -Adopté Gesamtabstimmung - Vote sur l'ensemble Für Annahme des Entwurfes Dagegen</w:t>
      </w:r>
    </w:p>
    <w:p>
      <w:r>
        <w:rPr>
          <w:b/>
        </w:rPr>
        <w:t>E. 30</w:t>
      </w:r>
    </w:p>
    <w:p>
      <w:r>
        <w:t>Stimmen 1 Stimme An den Nationalrat-Au Conseil national Präsidentin: Damit sind wir am Ende der heutigen Traktan- denliste angelangt Ich danke Ihnen für die grosse Geduld, die Sie gehabt haben. Ich möchte noch einmal zuhanden verschiedener Presseleute etwas erläutern, was vielfach missverstanden wurde: Diese Gesetze wurden in allen Kommissionen sehr intensiv, zum Teil bis zum letzten Komma, diskutiert Das ist der eine Grund, weshalb wir hier so beförderlich voranschreiten konnten. An- dererseits muss man sehen, dass es weitgehend eine Frage des «take it or leave it» war. Das ist der zweite Grund, weshalb wir so schnell vorangekommen sind. Schluss der Sitzung um 12.30 Uhr La séance est levée à 12 h 30</w:t>
      </w:r>
    </w:p>
    <w:p>
      <w:r>
        <w:t>Schweizerisches Bundesarchiv, Digitale Amtsdruckschriften Archives fédérales suisses, Publications officielles numérisées Archivio federale svizzero, Pubblicazioni ufficiali digitali EWR. Anpassung des Bundesrechts (Eurolex) Landwirtschaftsgesetz. Aenderung EEE. Adaptation du droit fédéral (Eurolex) Loi sur l'agriculture.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92.057-12 Numéro d'objet Numero dell'oggetto Datum 27.08.1992 - 08:00 Date Data Seite 739-739 Page Pagina Ref. No 20 021 564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