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92.030 vom 19. Juni 1992</w:t>
      </w:r>
    </w:p>
    <w:p>
      <w:r>
        <w:t>Bundesverwaltung, 1992-06-19, DE</w:t>
      </w:r>
    </w:p>
    <w:p>
      <w:r>
        <w:rPr>
          <w:b/>
        </w:rPr>
        <w:t xml:space="preserve">Quelle: </w:t>
      </w:r>
      <w:r>
        <w:t>https://mcp.opencaselaw.ch/entscheid/ch_vb_92.030</w:t>
      </w:r>
    </w:p>
    <w:p>
      <w:r>
        <w:t>FR: CH_VB 92.030 du 19 juin 1992</w:t>
      </w:r>
    </w:p>
    <w:p>
      <w:r>
        <w:t>IT: CH_VB 92.030 del 19 giugno 1992</w:t>
      </w:r>
    </w:p>
    <w:p>
      <w:pPr>
        <w:pStyle w:val="Heading2"/>
      </w:pPr>
      <w:r>
        <w:t>Erwägungen</w:t>
      </w:r>
    </w:p>
    <w:p>
      <w:r>
        <w:rPr>
          <w:b/>
        </w:rPr>
        <w:t>E. 19</w:t>
      </w:r>
    </w:p>
    <w:p>
      <w:r>
        <w:t>juin 1992 A Vienne, des conclusions et des recommandations en 71 points sur la coopération et la sécurité en Europe ont été adoptées de même qu'une déclaration complémentaire sur la Yougoslavie. Au cours des diverses conférences, la délégation suisse a joué un rôle actif. Le comité de rédaction sur le Proche-Orient a été présidé par M. Cotti, qui a travaillé sur la base du texte suisse. De même, le projet suisse a servi de base au comité qui s'est occupé de la non-prolifératioin nucléaire. Mme Mêler Josi a fait partie du comité préparatoire qui a éla- boré la déclaration de Vienne sur la CSCE. La délégation a déposé un mémoire sur le développement hu- main en vue de la conférence de Santiago. La délégation a fait également connaître ses vues avec un ou deux orateurs sur chacun des thèmes en discussion. En outre, Mme Meier Josi est membre suppléante du Comité des droits de l'homme des parlementaires qui défend les inté- rêts des parlementaires et anciens parlementaires poursuivis ou détenus dans leurs pays. Le séjour en Corée du Nord a permis d'observer que ce pays restait profondément marqué par 50 ans de régime de Kim-ll- Sung et qu'on y vivait sous le contrôle permanent des autori- tés. Dans son discours d'ouverture, le «Grand Leader» a rejeté l'idée d'une entrée simultanée des deux Corées à l'ONU. Quel- ques mois plus tard des délégués des gouvernements de Pyongyang et de Séoul étaient admis à l'Assemblée générale. A l'époque du séjour en Corée, les autorités de Pyongyang se refusaient à conclure un accord de garantie avec l'Agence internationale de l'énergie atomique. En fin d'année, elles s'y déclaraient prêtes et acceptaient l'idée d'une dénucléarisation de la péninsule coréenne. Les violations des droits de l'hom- me continuent d'être commises sur une grande échelle. L'écroulement de l'URSS provoque l'isolement de la Corée qui cherche à le rompre par des contacts avec Pékin, Séoul et Tokyo. Au Chili, la délégation a pu constater que la démocratie conso- lidait son implantation, mais que l'armée continuait à jouer un certain rôle politique. En outre, le Sénat dispose d'une possibi- lité de blocage car la majorité n'y est pas la même qu'à la Chambre qui soutient le Président Aylwin. Les membres socia- listes et démocrates-chrétiens de la délégation ont eu l'occa- sion de rencontrer les députés chiliens des partis correspon- dants. Malgré un développement économique réjouissant, une partie importante de la population vit dans la pauvreté. A Vienne, la délégation a pu noter l'émotion profonde causée en Autriche par les événements tragiques qui allaient affecter la Slovénie, la Croatie et la Bosnie les mois suivants mais aussi l'attachement profond de tous les Parlements au processus de la CSCE appelé à connaître de nouveaux développements après l'adoption de la Charte de Paris pour une nouvelle Eu- rope. A la suite de la création d'une «Assemblée parlementaire de la CSCE», l'UlP a décidé de mettre un terme à ce type de confé- rences, qui se réunissaient périodiquement depuis 1973 et qui ont constitué le volet parlementaire de la CSCE dès l'époque de la guerre froide. Remerciements: la délégation tient à exprimer sa gratitude aux ambassades de Suisse en Chine, en Autriche et au Chili pour leur efficace appui. Antrag der Kommission Kenntnisnahme vom Bericht Proposition de la commission Prendre acte du rapport Angenommen -Adopté #ST# Petitionen - Pétitions 91.2001 Pétition des VSS «Ja zu mehr Wohnraum für Personen in Ausbildung» Pétition de I'UNES «Oui au logement pour personnes en formation!» Herr Fierz unterbreitet im Namen der Kommission den folgen- den schriftlichen Bericht: 1. Am 19. November 1990 hat der Verband der Schweizeri- schen Studentenschaften (VSS) den eidgenössischen Räten eine Petition mit 9809 Unterschriften eingereicht Mit der Be- gründung: «Wenn die Hochschulen allen offenstehen sollen, muss auch für die Unterkunft zu erschwinglichen Preisen ge- sorgt werden», stellt der VSS vier Forderungen auf: a Die Befriedigung der Wohnbedürfnisse sozial benachteilig- ter Gruppen, indem Subventionen, verbilligte Darlehen und Bereitstellung von Land (Baurechtsverträge) kombiniert werden. b. Die Bereitstellung eines Sonderkredites durch das Parla- ment mit dem Ziel, bis 1995/1996 gesamtschweizerisch den Bau von 4400 Wohnplätzen für in Ausbildung stehende Perso- nen zu ermöglichen. c. Durch die Aenderung des Hochschulförderungsgesetzes (HFG) sollen Genossenschaften und Stiftungen im Bereich des studentischen Wohnens ein Recht auf Bundessubventio- nen erhalten. d. Ausbau und Planung der Hochschulen sollen mit der Schaf- fung von studentischem Wohnraum verknüpft werden. Eine Beteiligung auch der Nichthochschulkantone sei erforderlich. 2. Die Kommission für Wissenschaft und Forschung, der auch die Vorberatung des Hochschulförderungsgesetzes oblag, befasste sich gestützt auf Artikel 40 Absatz 1 des Geschäftsre- glementes des Nationalrates mit dieser Petition. 3. Am 22. März 1991 haben die beiden Räte das Hochschulför- derungsgesetz (HFG) verabschiedet Gemäss der revidierten Fassung des HFG soll neu der Kreis der Empfänger von Bun- desbeiträgen beim Bau von Studentenheimen auf Nichthoch- schulkantone, gemeinnützige Institutionen und Privatper- sonen ausgedehnt werden. Ferner soll der Beitragssatz für Sachinvestitionen auf bis zu 60 Prozent der Kosten erhöht wer- den. Dadurch wird ein Teil der Anliegen des VSS erfüllt M. Fierz présente au nom de la commission le rapport écrit suivant: 1. Le 19 novembre 1990, l'Union nationale des étudiants de Suisse (UNES) a soumis aux Chambres fédérales une pétition portant 9809 signatures. Considérant que, si on veut ouvrir l'université à tous, il faut pouvoir disposer de logements à des conditions raisonnables, l'UNES demande que: a l'on pourvoie de manière effective aux besoins en loge- ments les groupes socialement défavorisés, en combinant subventions, prêts à taux préférentiels et mise à disposition de terrains (droit de superficie); b. l'on débloque, par décision du Parlement, un crédit spécial fédéral permettant la construction en Suisse de 4400 loge- ments pour personnes en formation d'ici 1995/1996; c. l'on modifie la loi sur l'aide aux universités (LAU) pour que soit garanti un droit aux subventions fédérales pour les coopé- ratives et fondations s'occupant du logement des étudiants; d. tout développement et toute planification des universités comportent un volet prévoyant une part de logements pour</w:t>
      </w:r>
    </w:p>
    <w:p>
      <w:r>
        <w:t>Schweizerisches Bundesarchiv, Digitale Amtsdruckschriften Archives fédérales suisses, Publications officielles numérisées Archivio federale svizzero, Pubblicazioni ufficiali digitali Delegation bei der Interparlamentarischen Union. Bericht Délégation auprès de l'Union interparlementaire. Rapport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92.030 Numéro d'objet Numero dell'oggetto Datum 19.06.1992 - 08:00 Date Data Seite 1187-1188 Page Pagina Ref. No</w:t>
      </w:r>
    </w:p>
    <w:p>
      <w:r>
        <w:rPr>
          <w:b/>
        </w:rPr>
        <w:t>E. 20</w:t>
      </w:r>
    </w:p>
    <w:p>
      <w:r>
        <w:t>021 270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