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92.007 vom 22. Januar 1992</w:t>
      </w:r>
    </w:p>
    <w:p>
      <w:r>
        <w:t>Bundesverwaltung, 1992-01-22, DE</w:t>
      </w:r>
    </w:p>
    <w:p>
      <w:r>
        <w:rPr>
          <w:b/>
        </w:rPr>
        <w:t xml:space="preserve">Quelle: </w:t>
      </w:r>
      <w:r>
        <w:t>https://mcp.opencaselaw.ch/entscheid/ch_vb_92.007</w:t>
      </w:r>
    </w:p>
    <w:p>
      <w:r>
        <w:t>FR: CH_VB 92.007 du 22 janvier 1992</w:t>
      </w:r>
    </w:p>
    <w:p>
      <w:r>
        <w:t>IT: CH_VB 92.007 del 22 gennaio 1992</w:t>
      </w:r>
    </w:p>
    <w:p>
      <w:pPr>
        <w:pStyle w:val="Heading2"/>
      </w:pPr>
      <w:r>
        <w:t>Volltext</w:t>
      </w:r>
    </w:p>
    <w:p>
      <w:r>
        <w:t>#ST# 92.007 Message concernant une convention de double imposition avec la Bulgarie du 22 janvier 1992 Monsieur le Président, Madame la Présidente, Mesdames et Messieurs, . Nous vous soumettons un projet d'arrêté fédéral approuvant une convention de double imposition en matière d'impôts sur le revenu et la fortune avec la Bulgarie, signée le 28 octobre 1991, en vous proposant de l'adopter. Nous vous prions d'agréer, Monsieur le Président, Madame la Présidente, Mes- dames et Messieurs, l'assurance de notre haute considération. 22 janvier 1992 Au nom du Conseil fédéral suisse: Le président de la Confédération, Felber Le chancelier de la Confédération, Couchepin 1991 - 895 1461</w:t>
      </w:r>
    </w:p>
    <w:p>
      <w:r>
        <w:t>Condensé Au terme de brèves négociations, une convention de double imposition a pu être conclue avec la Bulgarie le 28 octobre 1991. Des entreprises suisses sont déjà implantées en Bulgarie, et l'on peut s'attendre à ce que, à l'avenir, leurs activités économiques se développent encore dans ce pays. Outre l'élimination de la double imposition, la convention offre aux entreprises qui investissent en Bulgarie une certaine protection fiscale. Déplus, elle garantit aux entreprises suisses que, sur le plan fiscal, elles ne pâtiront pas de désavantages concurrentiels par rapport aux autres Etats industrialisés de l'Ouest. Une convention détaillée a pu être conclue avec la Bulgarie en fonction des nouvelles données économiques et sociales. Par ailleurs, la présente convention suit, dans une large mesure, le modèle de l'Organisation de coopération et de développement économique (OCDE) et la pratique de la Suisse en la matière. Les cantons et milieux économiques concernés ont donné leur aval à la conclusion de cette convention. 1462</w:t>
      </w:r>
    </w:p>
    <w:p>
      <w:r>
        <w:t>Message 1 Genèse Comme on le sait, le processus de réformes engagé en Europe de l'Est a conduit à une ouverture généralisée, en Bulgarie également. Au début de 1989, ce pays a soumis sa législation dans le domaine économique à une révision en profondeur; la liberté d'action des investisseurs occidentaux s'en trouve considérablement améliorée. A la demande de la Bulgarie, les premiers pourparlers ont eu lieu en 1989, les thèmes abordés portant alors sur des aspects techniques. Vu les bons résultats obtenus au cours de ces entretiens, une nouvelle phase de négociations a été entamée au début de 1990, qui a permis de trouver une solution aux derniers points encore en supens. Outre la suppression de la double imposition, la convention avec la Bulgarie offre une certaine protection fiscale aux firmes qui y exercent leur activité. De plus, elle favorise de nouveaux investissements suisses et contribue à ce que les entreprises helvétiques ne subissent pas de désavantages fiscaux face à la concurrence d'autres Etats industrialisés. Dans son message concernant le renforcement de la coopération avec des Etats d'Europe de l'Est et aux mesures d'aide immédiate correspondantes (FF 7990 I 121), le Conseil fédéral a, d'une manière générale, apporté son soutien au processus de réformes engagé en Europe orientale. L'une des mesures judicieuses qu'il a citées est précisément la conclusion de conventions de double imposition. 2 Commentaire des dispositions de la convention Dans son message du 13 juillet 1965 concernant une convention de double imposition avec la Suède, le Conseil fédéral a commenté en détail les dispositions du modèle de convention de l'OCDE de 1963 (FF 1965II732). Ce modèle a par la suite été remanié; en avril 1977, le Conseil de l'OCDE a publié une version révisée, assortie d'une nouvelle recommandation. Les innovations ont été pré- sentées en détail dans le message du 11 janvier 1978 concernant une convention de double imposition avec la Grande-Bretagne (FF 79781193). C'est pourquoi on se contentera de commenter ci-après les principales divergences entre le texte de l'OCDE et la pratique de la Suisse en matière de conventions. On signalera par ailleurs les particularités de la présente convention. Article 2 Impôts visés par la convention La présente convention s'applique aux impôts sur le revenu et la fortune, à l'exception de l'impôt à la source prélevé sur les gains réalisés dans les loteries. Article 5 Etablissement stable Un chantier de construction et de montage ne constitue un établissement stable que si sa durée dépasse neuf mois. 1463</w:t>
      </w:r>
    </w:p>
    <w:p>
      <w:r>
        <w:t>Article 7 Bénéfices des entreprises Aux ternies de la présente convention, les dispositions du droit bulgare interne concernant la force d'attraction de l'établissement stable ne sont pas applicables pour déterminer les bénéfices imputables à l'établissement stable (protocole, ch. 2). Article 9 Entreprises associées Si des redressements de bénéfices sont effectués dans un Etat contractant, les deux Etats contractants peuvent se consulter en vue d'opérer mutuellement des ajustements de bénéfices. Il est également prévu que des redressements de bénéfices ne peuvent être opérés que dans les cinq ans à compter de la fin de l'année durant laquelle les bénéfices ont été réalisés. Cette limitation ne s'ap- plique pas en cas de fraude ou d'autres délits fiscaux intentionnels. Article 10 Dividendes L'impôt payé à l'Etat de la source est respectivement de 5 pour cent (participa- tions) et de 15 pour cent (portefeuille). Article 11 Intérêts Selon les dispositions de la convention, l'impôt payé à l'Etat de la source est limité à 10 pour cent. Les intérêts payés en liaison avec des ventes à crédit et sur les prêts consentis par un établissement bancaire ne sont cependant pas soumis à l'impôt à la source. Article 12 Redevances Actuellement, les redevances ne peuvent être imposées que dans l'Etat de domicile du destinataire (protocole, ch. 4). Article 17 Artistes et sportifs Conformément à la pratique de la Suisse en matière de conventions, l'imposition au lieu où s'exerce l'activité s'applique en principe aussi aux revenus attribués non pas à l'artiste du spectacle ou au sportif pour leurs prestations, mais à une autre personne. Cette imposition n'a toutefois pas lieu lorsqu'il peut être prouvé que ni l'artiste du spectacle ou le sportif, ni des personnes qui leur sont associées, ne participent directement aux bénéfices de cette autre personne. L'imposition selon les dispositions de l'article 17 est cependant exclue lorsque l'activité de l'artiste du spectacle ou du sportif est subventionnée, pour une part importante, par des fonds publics. Article 19 Fonctions publiques Les dispositions de cet article ne s'appliquent qu'aux rémunérations payées au titre de services rendus dans l'exercice de fonctions publiques. En outre, les entreprises de navigation aérienne ne sont pas considérées comme des personnes morales de droit public (protocole, ch. S). 1464</w:t>
      </w:r>
    </w:p>
    <w:p>
      <w:r>
        <w:t>Article 23 Elimination de la double imposition Tant la Suisse que la Bulgarie éliminent la double imposition par le biais de l'exemption fiscale. L'application du taux intégral reste réservée. La Bulgarie exempte également les dividendes suisses. En ce qui concerne les intérêts, la Bulgarie accorde l'imputation de l'impôt prévue par le droit interne. Pour les dividendes et intérêts, la Suisse applique l'imputation forfaitaire d'impôt. Article 24 Non-discrimination Etant donné les particularités du système juridique bulgare, la Bulgarie n'accorde la non-discrimination des établissements stables bulgares appartenant à des personnes physiques résidentes de Suisse ou à des sociétés de personnes ré- sidentes de Suisse qu'en rapport avec des établissements stables de personnes et des sociétés de personnes d'Etats tiers. 3 Conséquences financières Dans une convention de double imposition, les deux Etats contractants renoncent à certaines recettes fiscales. Pour la Suisse, ces pertes sont dues surtout au remboursement partiel de l'impôt anticipé et à l'imputation intégrale ou partielle de l'impôt perçu à la source en Bulgarie sur les dividendes et intérêts. Les investissements bulgares en Suisse étant insignifiants, le manque à gagner résul- tant du remboursement partiel de l'impôt anticipé à des personnes résidant en Bulgarie devrait rester modeste. En revanche, l'imputation forfaitaire d'impôt introduite par l'arrêté du Conseil fédéral du 22 août 1967 grèvera le fisc suisse. Si cette mesure entraîne des pertes fiscales, dont l'ampleur ne peut toutefois être estimée faute de statistiques appropriées, elle apportera aussi des avantages financiers. En effet, alors que, jusqu'ici, l'impôt à la source bulgare sur les dividendes et intérêts devait être admis à titre de dépense déductible, les revenus provenant de Bulgarie pourront désormais être imposés en Suisse à leur montant brut. Il en résultera une augmentation générale des rendements imposables. On peut opposer à ces effets d'ordre fiscal les avantages considérables que l'économie suisse retirera de la promotion du commerce en Bulgarie et des facilités octroyées en matière d'investissements dans ce pays. Par ailleurs, les conventions de double imposition sont conclues avant tout dans l'intérêt des contribuables et favorisent la coopération économique, respectant ainsi l'un des buts principaux de la politique de la Suisse en matière de commerce extérieur. 4 Constitutionnalité La base constitutionnelle de la présente convention est fournie par l'article 8 de la constitution, qui attribue à la Confédération la compétence de conclure des traités avec des Etats étrangers. En vertu de l'article 85,5e alinéa, de la constitution, il est de la compétence de l'Assemblée fédérale d'approuver la présente convention. Cette dernière est certes conclue pour une durée indéterminée, mais peut être dénoncée pour la fin de chaque année civile. La convention ne prévoit pas 1465</w:t>
      </w:r>
    </w:p>
    <w:p>
      <w:r>
        <w:t>l'adhésion à une organisation internationale et n'entraîne pas non plus une unification multilatérale du droit. L'arrêté fédéral n'est donc pas soumis au référendum facultatif au sens de l'article 89, 3e alinéa, de la constitution. 5 Conclusions La présente convention suit dans une large mesure le modèle de convention de l'OCDE et correspond à la politique de la Suisse en matière de conventions. Elle apporte aux investisseurs suisses un allégement important de l'impôt bulgare. D'une manière générale, elle devrait avoir des conséquences favorables sur l'évolution ultérieure des relations économiques bilatérales. 35109 1466</w:t>
      </w:r>
    </w:p>
    <w:p>
      <w:r>
        <w:t>Arrêté fédéral Projet approuvant une convention de double imposition avec la Bulgarie du L'Assemblée fédérale de la Confédération suisse, vu l'article 8 de la constitution; vu le message du Conseil fédéral du 22 janvier 1992l\ arrête: Article premier 1 La convention signée le 28 octobre 1991 entre la Confédération suisse et la Bulgarie en vue d'éviter les doubles impositions en matière d'impôts sur le revenu et la fortune est approuvée. 2 Le Conseil fédéral est autorisé à la ratifier. Art. 2 Le présent arrêté n'est pas soumis au référendum en matière de traités inter- nationaux. 35109 !&gt; FF 1992 II 1461 1467</w:t>
      </w:r>
    </w:p>
    <w:p>
      <w:r>
        <w:t>Convention Texte original entre la Confédération suisse et la République de Bulgarie en vue d'éviter les doubles impositions en matière d'impôts sur le revenu et sur la fortune La Confédération suisse et la République de Bulgarie désireuses de conclure une Convention en vue d'éviter les doubles impositions en matière d'impôts sur le revenu et sur la fortune, dans le but de développer et de faciliter leurs relations économiques, sont convenues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Bulgarie: (i) l'impôt sur le revenu total; (ii) l'impôt sur les bénéfices; (iij) l'impôt sur les bâtiments; (ci-après désignés par «impôt bulgare»); b)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1468</w:t>
      </w:r>
    </w:p>
    <w:p>
      <w:r>
        <w:t>Doubles impositions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aux impôts perçus à la source sur les gains faits dans les loteries. Article 3 Définitions générales 1. Au sens de la présente Convention, à moins que le contexte n'exige une interprétation différente: a) le terme «Bulgarie» désigne la République de Bulgarie, et quand il est utilisé au sens géographique, il désigne le territoire sur lequel la Bulgarie exerce ses droits souverains, ainsi que le plateau continental et la zone économique exclusive, sur lesquels la Bulgarie exerce ses droits souverains, conformé- ment au droit international; b) le terme «Suisse» désigne la Confédération suisse; c) le terme «personne» désigne les personnes physiques, les personnes morales, les sociétés ou autres sujets de droit indépendants qui sont traités comme des personnes morales aux fins d'imposition; le terme comprend également les sociétés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g) l'expression «autorité compétente» désigne: (i) en Bulgarie, le ministre des finances ou son représentant autorisé; (ii)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97 Feuille fédérale. 144e année. Vol. II 1469</w:t>
      </w:r>
    </w:p>
    <w:p>
      <w:r>
        <w:t>Doubles impositions Article 4 Résident 1. Au sens de la présente Convention, l'expression «résident d'un Etat contrac- tant» désigne: a) en ce qui concerne la Bulgarie, toute personne physique qui, en vertu de la législation bulgare, est assujettie à l'impôt en Bulgarie pour son revenu mondial et qui n'est pas résident d'un Etat tiers, ainsi que toute personne morale qui a son siège de direction en Bulgarie ou qui y est enregistrée; b) en ce qui concerne la Suisse, toute personne qui, en vertu de la législation suisse, est assujettie à l'impôt en Suisse en raison de son domicile, de sa résidence, de son siège de direction ou de tout autre critère de nature analogue; elle désigne également les sociétés en nom collectif et en com- mandite simple de droit suisse ayant leur siège de direction effective en Suisse.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1470</w:t>
      </w:r>
    </w:p>
    <w:p>
      <w:r>
        <w:t>Doubles impositions f) une mine, une carrière, un puits de pétrole ou de gaz ou tout autre lieu d'extraction de ressources naturelles. 3. Un chantier de construction'ou de montage ne constitue un établissement stable que si sa durée dépasse neuf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la vente d'objets présentés à l'occasion d'une exposition ou d'une foire n'est pas considérée comme constitutive d'un établissement stable; c) des marchandises appartenant à l'entreprise sont entreposées aux seules fins de transformation par une autre entreprise; d) une installation fixe d'affaires est utilisée aux seules fins d'acheter des marchandises pour l'entreprise; e) une installation fixe d'affaires est utilisée aux seules fins de réunir ou délivrer des informations pour l'entreprise, d'effectuer des recherches'scientifiques, d'exercer une simple surveillance d'un chantier de construction ou de montage pour autant que l'entreprise n'exécute pas elle-même dans l'autre Etat contractant des travaux de construction ni ne livre ou ne monte des machines ou des équipements ou d'exercer d'autres activités analogues qui ont un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1471</w:t>
      </w:r>
    </w:p>
    <w:p>
      <w:r>
        <w:t>Doubles impositions 7. Un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les droits auxquels s'appliquent les dispositions du droit privé concernant la propriété foncière, l'usufruit des biens immobiliers et les droits à des paiements variables ou fixes pour l'exploitation ou la concession de l'exploita- tion de gisements minéraux, sources et autres ressources naturelles; les navires, bateaux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et séparée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1472</w:t>
      </w:r>
    </w:p>
    <w:p>
      <w:r>
        <w:t>Doubles impositions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intérieure et aérienne 1. Les bénéfices provenant de l'exploitation, en trafic international, de navires ou d'aéronefs ne sont imposables que dans l'Etat contractant où le siège de direction effective de l'entreprise est situé. 2. Les bénéfices provenant de l'exploitation de bateaux servant à la navigation intérieure ne sont imposables que dans l'Etat contractant où le siège de direction effective de l'entreprise est situé. 3. Si le siège de direction effective d'une entreprise de navigation maritime ou intérieure est à bord d'un navire ou d'un bateau, ce siège est considéré comme situé dans l'Etat contractant où se trouve le port d'attache de ce navire ou de ce bateau, ou à défaut de port d'attache, dans l'Etat contractant dont l'exploitant du navire ou du bateau est un résident. 4.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1473</w:t>
      </w:r>
    </w:p>
    <w:p>
      <w:r>
        <w:t>Doubles impositions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Les autorités compétentes des Etats contractants règlent d'un commun accord les modalités d'application de cette limitation.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1474</w:t>
      </w:r>
    </w:p>
    <w:p>
      <w:r>
        <w:t>Doubles impositions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contractants règlent d'un commun accord les modalités d'application de cette limitation. 3. Nonobstant les dispositions du paragraphe 2, les intérêts mentionnés au paragraphe 1 ne sont imposables que dans l'Etat contractant dont la personne qui reçoit les intérêts est un résident, si cette personne est le bénéficiaire effectif des intérêts, et si ceux-ci sont payés: a) en liaison avec la vente à crédit d'un équipement industriel, commercial ou scientifique, b) en liaison avec la vente à crédit de marchandises livrées par une entreprise à une autre entreprise, ou c) sur un prêt de n'importe quelle nature, non représenté par des titres au porteur, consenti par un établissement bancaire.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1475</w:t>
      </w:r>
    </w:p>
    <w:p>
      <w:r>
        <w:t>Doubles impositions 5. Les dispositions des paragraphes 1, 2 et 3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5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oeuvre littéraire, artistique ou scientifique, y compris les films cinématographiques, d'un brevet, d'une marque de fabrique ou de commerce, d'un dessin ou d'un modèle, d'un plan, d'une formule ou d'un procédé secrets et pour des informations ayant trait à une expérience acquise dans le domaine industriel, commercial ou scientifique. 4. Les dispositions des paragraphes 1 et 2 ne s'appliquent pas lorsque le bénéficiaire effectif des redevances, résident d'un Etat contractant, exerce dans 1476</w:t>
      </w:r>
    </w:p>
    <w:p>
      <w:r>
        <w:t>Doubles impositions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contractant. Toutefois, lorsque le débiteur des redevances, qu'il soit ou non résident d'un Etat contractant, a dans un Etat contractant un établissement stable ou une base fixe auquel se rattache l'obliga- tion de verser ces redevances et qui supporte la charge de ces redevances, lesdites redevances sont réputées provenant de l'Etat contractant ou l'établissement stable ou la base fixe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de bateaux servant à la navigation intérieure ou de biens mobiliers affectés à l'exploitation de ces navires, aéronefs ou bateaux,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1477</w:t>
      </w:r>
    </w:p>
    <w:p>
      <w:r>
        <w:t>Doubles impositions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ou à bord d'un bateau servant à la navigation intérieure,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1478</w:t>
      </w:r>
    </w:p>
    <w:p>
      <w:r>
        <w:t>Doubles impositions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Les dispositions du présent paragraphe ne s'appliquent pas s'il est établi que ni l'artiste du spectacle, ni le sportif, ni des personnes qui leur sont associées, ne participent directement ou indirectement aux bénéfices de la personne visée dans ce paragraphe. 3. Les dispositions des paragraphes 1 et 2 ne sont pas applicables aux revenus provenant des activités d'artistes ou de sportifs professionnels qui sont soutenus, directement ou indirectement, pour une part importante par des allocations provenant de fonds publics.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collectivités locales ou personnes morales de droit public à une personne physique, au titre de services rendus dans l'exercice de fonctions de caractère public à cet Etat ou à cette subdivision, collectivité ou personne morale, ne sont imposables que dans cet Etat. b) Toutefois, ces rémunérations ne sont imposables que dans l'autre Etat contractant si les services sont rendus dans cet Etat et si la personne physique est un résident de cet Etat qui: (i) possède la nationalité de cet Etat, ou (ii) est devenu un résident de cet Etat pas pour la seule fin de rendre les services. 2. a) Les pensions payées par un Etat contractant ou l'une de ses subdivisions politiques, collectivités locales ou personnes morales de droit public, soit directement soit par prélèvement sur des fonds qu'ils ont constitués, à une personne physique, au titre de services rendus dans l'exercice de fonctions de 1479</w:t>
      </w:r>
    </w:p>
    <w:p>
      <w:r>
        <w:t>Doubles impositions caractère public à cet Etat ou à cette subdivision, collectivité ou personne morale,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collectivités locales, ou personnes morales de droit public. Article 20 Etudiants 1. Les sommes qu'en étudiant, un stagiaire ou un apprenti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rémunérations d'un emploi salarié, auxquelles ne s'applique pas le paragraphe 1, un étudiant, un stagiaire ou un apprenti au sens du paragraphe 1 aura en outre, pendant la durée de ces études ou de cette formation, le droit de bénéficier des mêmes exonérations, dégrèvements ou réductions d'impôts que les résidents de l'Etat dans lequel il séjourne.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au paragraphe 2 de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1480</w:t>
      </w:r>
    </w:p>
    <w:p>
      <w:r>
        <w:t>Doubles impositions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par des bateaux servant à la navigation intérieure ainsi que par des biens mobiliers affectés à l'exploitation de ces navires, aéronefs ou bateaux, n'est imposable que dans l'Etat contractant où le siège de direction effective de l'entreprise est situé. 4. Tous les autres éléments de la fortune d'un résident d'un Etat contractant ne sont imposables que dans cet Etat. Article 23 Elimination de la double imposition 1. En ce qui concerne la Bulgarie, la double imposition est évitée de la manière suivante: a) Lorsqu'un résident de la Bulgarie reçoit des revenus ou possède de la fortune qui, conformément aux dispositions de la présente Convention sont impo- sables en Suisse, la Bulgarie exempte de l'impôt ces revenus ou cette fortune, sous réserve des dispositions de l'alinéa b), mais peut, pour calculer le montant de l'impôt sur le reste des revenus ou de la fortune de ce résident, appliquer le même taux que si les revenus ou la fortune en question n'avaient pas été exemptés. b) Lorsqu'un résident de la Bulgarie reçoit des intérêts ou redevances qui, conformément aux dispositions des articles 11 et 12, sont imposables en Suisse, la Bulgarie accorde, sur l'impôt qu'elle perçoit sur ces revenus, une déduction d'un montant égal à l'impôt payé en Suisse. Cette déduction ne peut toutefois excéder la fraction de l'impôt bulgare, calculé avant la déduction, correspondant à ces revenus qui sont imposés en Suisse. 2. En ce qui concerne la Suisse, la double imposition est évitée de la manière suivante: a) Lorsqu'un résident de Suisse reçoit des revenus ou possède de la fortune qui, conformément aux dispositions de la Convention, sont imposables en Bulga- rie, la Suisse exempte de l'impôt ces revenus ou cette fortune, sous réserve des dispositions des alinéas b) et c), mais peut, pour calculer le montant de l'impôt sur le reste des revenus ou de la fortune de ce résident, appliquer le même taux que si les revenus ou la fortune en question n'avaient pas été exemptés. b) Lorsqu'un résident de Suisse reçoit des dividendes, intérêts ou redevances, qui, conformément aux dispositions des articles 10,11 et 12, sont imposables en Bulgarie, la Suisse accorde un dégrèvement à ce résident, à sa demande; ce dégrèvement consiste: (i) en l'imputation de l'impôt payé en Bulgarie conformément aux disposi- tions des articles 10,11 et 12 sur l'impôt suisse qui frappe les revenus de ce résident; la somme ainsi imputée ne pouvant toutefois excéder la 1481</w:t>
      </w:r>
    </w:p>
    <w:p>
      <w:r>
        <w:t>Doubles impositions fraction de l'impôt suisse, calculé avant l'imputation, correspondant aux revenus qui sont imposés en Bulgarie, ou (ii) en une réduction forfaitaire de l'impôt suisse, ou (iii) en une exemption partielle des dividendes, intérêts ou redevances en question de l'impôt suisse, mais au moins en une déduction de l'impôt payé en Bulgarie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Lorsqu'une société qui est un résident de la Suisse reçoit des dividendes d'une société qui est un résident de la Bulgarie, elle bénéficie en ce qui concerne l'impôt suisse afférent à ces dividendes, des mêmes avantages que ceux dont elle bénéficierait si la société qui paie les dividendes était un résident de la Suisse.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Le terme «nationaux» désigne: a) toutes les personnes physiques qui possèdent la nationalité d'un Etat contractant; b) toutes les personnes morales, sociétés de personnes et associations consti- tuées conformément à la législation en vigueur dans un Etat contractant. 3.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4. A moins que les dispositions du paragraphe 1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entre- 1482</w:t>
      </w:r>
    </w:p>
    <w:p>
      <w:r>
        <w:t>Doubles impositions prise, dans les mêmes conditions que si elles avaient été contractées envers un résident du premier Etat. 5.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6. Aucune disposition du présent article ne peut être interprétée comme empê- chant la Bulgarie d'imposer au taux prévu par la législation bulgare le montant total des bénéfices d'un établissement stable bulgare d'une personne physique qui est un résident de la Suisse ou d'une société de personnes résident de la Suisse, pourvu que le taux précité n'excède pas le taux généralement applicable aux bénéfices d'un établissement stable d'un Etat tiers. 7.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1483</w:t>
      </w:r>
    </w:p>
    <w:p>
      <w:r>
        <w:t>Doubles impositions Article 26 Agents diplomatiques et fonctionnaires consulaires 1. Les dispositions de la présente Convention ne portent pas atteinte aux privilèges fiscaux dont bénéficient les agents diplomatiques ou les fonctionnaires consulaires en vertu soit des règles générales du droit international, soit des dispositions d'accords particuliers. 2. Aux fins de la Convention, les agents diplomatiques et fonctionnaires consu- laires d'un Etat contractant accrédités dans l'autre Etat contractant ou dans un Etat tiers, qui ont la nationalité de l'Etat accréditant, sont réputés être des résidents dudit Etat s'ils y sont soumis aux mêmes obligations, en matière d'impôts sur le revenu et sur la fortune, que les résidents de cet Etat. 3. La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et sur la fortune. Article 27 Entrée en vigueur 1. La présente Convention sera ratifiée et les instruments de ratification seront échangés à Sofia aussitôt que possible. 2. La Convention entrera en vigueur le quinzième jour suivant celui de l'échange des instruments de ratification et ses dispositions seront applicables à tous les impôts perçus pour des années fiscales commençant après le 31 décembre de l'année au cours de laquelle les instruments de ratification auront été échangés. 3. A partir du jour où la présente Convention est applicable, l'échange des notes entre la Bulgarie et la Suisse concernant l'imposition des entreprises de navigation maritime ou aérienne du 20 janvier 1969 perd sa validité.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à tous les impôts perçus pour des années fiscales commençant après le 31 décembre de l'année pour la fin de laquelle la dénonciation aura été notifiée. 1484</w:t>
      </w:r>
    </w:p>
    <w:p>
      <w:r>
        <w:t>Doubles impositions En foi de quoi les soussignés, dûment autorisés, ont signé la présente Convention. Fait en double exemplaire à Berne, le 28 octobre 1991, en langues française et bulgare, chaque texte faisant également foi. Pour la Pour la Confédération suisse: République de Bulgarie: Stich Kostov 35109 98 Feuille fédérale. 144e année. Vol. II 1485</w:t>
      </w:r>
    </w:p>
    <w:p>
      <w:r>
        <w:t>Protocole Texte original La Confédération suisse et la République de Bulgarie Sont convenues, lors de la signature de la Convention entre la Confédération suisse et la République de Bulgarie en vue d'éviter les doubles impositions en matière d'impôts sur le revenu et sur la fortune, intervenue le 28 octobre 1991 à Berne, des dispositions suivantes qui font partie intégrante de la Convention: 1. Ad Article 3, paragraphe 1, alinéa e) En ce qui concerne la Bulgarie sont également considérées comme entreprises les firmes individuelles et collectives des personnes physiques, ainsi que les activités économiques de ces personnes, enregistrées auprès des municipalités selon la législation bulgare. 2. Ad Article 7, paragraphes 1 et 2 Lorsqu'une entreprise d'un Etat contractant vend des marchandises ou exerce une activité dans l'autre Etat contractant par l'intermédiaire d'un établissement stable, qui y est situé, les bénéfices de cet établissement stable ne sont pas calculés sur la base du montant total reçu par l'entreprise mais sont calculés sur la seule base de la rémunération imputable à l'activité réelle de l'établissement stable pour ces ventes ou pour cette activité. Dans le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seulement sur la base de la part du contrat qui est effectivement exécutée par cet établissement stable dans l'Etat contractant où cet établissement stable est situé. Les bénéfices afférents à la part du contrat qui est exécutée par le siège de l'entreprise ne sont imposables que dans l'Etat dont cette entreprise est un résident. 3. Ad Article 8, paragraphes 1 et 4 Les dispositions de ces paragraphes ainsi que les dispositions des articles 3, paragraphe 1, alinéa f), 13, paragraphe 3, 15, paragraphe 3, et 22, paragraphe 3, s'appliquent par analogie également aux véhicules routiers exploités en trafic international. 1486</w:t>
      </w:r>
    </w:p>
    <w:p>
      <w:r>
        <w:t>Doubles impositions 4. Ad Artide 12, paragraphe 2 Aussi longtemps que la Confédération suisse n'a pas introduit dans sa législation interne une imposition à la source pour les redevances payées à des non résidents, la disposition du paragraphe 2 de l'article 12 ne s'applique pas et les redevances ne sont imposables que dans l'Etat de résidence du bénéficiaire effectif. 5. Ad Article 19 L'expression «personne morale de droit public» ne comprend pas les entreprises de transport aérien, nonobstant du fait qu'elles appartiennent à l'Etat ou à une tierce personne. Fait en double exemplaire à Berne, le 28 octobre 1991, en langues française et bulgare, les deux textes faisant également foi. Pour la Pour la Confédération suisse: République de Bulgarie: Stich Kostov 1487</w:t>
      </w:r>
    </w:p>
    <w:p>
      <w:r>
        <w:t>Doubles impositions Le Chef du Département fédéral des finances Berne, le 28 octobre 1991 Son Excellence Ivan Kostov Ministre des Finances Sofia Monsieur le Ministre, Me référant à la Convention entre la Confédération suisse et la République de Bulgarie en vue d'éviter les doubles impositions en matière d'impôts sur le revenu et sur la fortune qui a été signée aujourd'hui, je vous informe que le Conseil fédéral suisse a défini comme suit, par décision du 7 mars 1977, la politique suisse en matière d'échange de renseignements: Pour la Suisse, le but d'une convention de double imposition consiste à éviter les doubles impositions internationales; les renseignements nécessaires à une appli- cation régulière et propres à empêcher l'utilisation abusive d'une convention peuvent déjà être échangés dans le cadre des dispositions conventionnelles existantes concernant la procédure amiable, la réduction des impôts perçus par voie de retenue à la source, etc. Pour la Suisse, une disposition particulière sur l'échange de renseignements est superflue, puisque même une formule expresse ne pourrait prévoir, conformé- ment au but de la Convention de double imposition entre la Confédération suisse et la République de Bulgarie que l'échange des renseignements qui sont néces- saires à une application régulière et propre à empêcher une utilisation abusive de la Convention de double imposition entre la Confédération suisse et la Répu- blique de Bulgarie. Je saisis l'occasion, Monsieur le Ministre, pour vous renouveler l'assurance de ma plus haute considération. Pour la Confédération suisse: Stich 35109 1488</w:t>
      </w:r>
    </w:p>
    <w:p>
      <w:r>
        <w:t>Schweizerisches Bundesarchiv, Digitale Amtsdruckschriften Archives fédérales suisses, Publications officielles numérisées Archivio federale svizzero, Pubblicazioni ufficiali digitali Message concernant une convention de double imposition avec la Bulgarie du 22 janvier 1992 In Bundesblatt Dans Feuille fédérale In Foglio federale Jahr 1992 Année Anno Band 2 Volume Volume Heft 17 Cahier Numero Geschäftsnummer 92.007 Numéro d'affaire Numero dell'oggetto Datum 05.05.1992 Date Data Seite 1461-1488 Page Pagina Ref. No 10 106 957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