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91.3427 vom 19. Juni 1992</w:t>
      </w:r>
    </w:p>
    <w:p>
      <w:r>
        <w:t>Bundesverwaltung, 1992-06-19, DE</w:t>
      </w:r>
    </w:p>
    <w:p>
      <w:r>
        <w:rPr>
          <w:b/>
        </w:rPr>
        <w:t xml:space="preserve">Quelle: </w:t>
      </w:r>
      <w:r>
        <w:t>https://mcp.opencaselaw.ch/entscheid/ch_vb_91.3427</w:t>
      </w:r>
    </w:p>
    <w:p>
      <w:r>
        <w:t>FR: CH_VB 91.3427 du 19 juin 1992</w:t>
      </w:r>
    </w:p>
    <w:p>
      <w:r>
        <w:t>IT: CH_VB 91.3427 del 19 giugno 1992</w:t>
      </w:r>
    </w:p>
    <w:p>
      <w:pPr>
        <w:pStyle w:val="Heading2"/>
      </w:pPr>
      <w:r>
        <w:t>Erwägungen</w:t>
      </w:r>
    </w:p>
    <w:p>
      <w:r>
        <w:rPr>
          <w:b/>
        </w:rPr>
        <w:t>E. 19</w:t>
      </w:r>
    </w:p>
    <w:p>
      <w:r>
        <w:t>Juni 1992 N 1257 Interpellation Spielmann Mitunterzeichner-Cosignataires: Bäumlin, Bühlmann, Diener, Gardiol, Hafner Rudolf, Hafner Ursula, Hollenstein, Meier Hans, Misteli, Rebeaud, Weder Hansjürg (11 ) Schriftliche Begründung-Développement par écrit Die Urheberin verzichtet auf eine Begründung und wünscht . eine schriftliche Antwort Schriftliche Stellungnahme des Bundesrates vom 13. Mai 1992 Rapport écrit du Conseil fédéral du 13 mai 1992 1. Eine Risikoforschung bedingt umfangreiche, mehrjährige Projekte, die nur in Angriff genommen werden können, wenn die mutmasslichen Risiken präzis umrissen und in entspre- chende Arbeitshypothesen formuliert werden können. Die möglichen biologischen Risiken, die der Versuch in Changins beinhalten könnte, wurden aufgrund der bestehenden wis- senschaftlichen Erkenntnisse durch die Interdisziplinäre Schweizerische Kommission für Biologische Sicherheit in For- schung und Technik (SKBS) beurteilt. Die Kommission hat im Februar 1992, wie bereits zuvor im Jahre 1991, festgestellt, dass die Durchführung des in Changins geplanten Versuches keine untragbaren Risiken beinhaltet 2. Die Möglichkeit, dass sich andere Kartoffelviren durch hete- rologe Entkapsidierung in das Hüllprotein des Y-Virus, das in den transgenen Kartoffeln entsteht, einkapseln könnten, wird für den in Changins zur Pflanzung vorgesehenen Kartoffelklon geprüft Derartige Viren wurden bisher nicht festgestellt Mischungen von Kartoffelviren oder Kreuzungen von Virus- Genomen, mit unterschiedlicher Schadwirkung, können un- abhängig von der geplanten Versuchstätigkeit stattfinden. 3. Die Fragestellung der Interpellantin lässt vermuten, dass die Trägerschaft eines Freisetzungsversuches zum voraus den Beweis erbringen soll, dass keine Gefahr entstehen wird. Dies entspricht aber der bereits üblichen Praxis. Soll damit aber gesagt werden, dass das Fehlen sämtlicher Risiken nachgewiesen werden soll, bedeutet dies ein faktisches Ver- bot sämtlicher Versuche, da es einen Versuch ohne jedes Ri- siko nicht geben kann. Anderseits kann der Vorschlag der In- terpellantin als Anregung für eine Anpassung des Haftpflicht- rechtes verstanden werden. Die Trägerschaft eines Versuches müsste dann bei an sie gerichteten Schadenersatzforderun- gen nachweisen, dass der geltend gemachte Schaden nicht von ihrem Versuch her rührt Dies widerspricht grundsätzlich den heute geltenden haftpflichtrechtlichen Regelungen und kann nicht in singulärer Form festgelegt werden. 4. Die Beurteilung der Fragen betreffend die biologische Si- cherheit und die Sicherheitsmassnahmen bei der Planung des Versuches in Changins wurde durch die SKBS wahrge- nommen. Sie stützte sich dabei insbesondere auf eine Gruppe von Forschern, die in verschiedenen Instituten des Bundes und an Universitäten tätig sind. 5. Die Bewilligung zur Erneuerung des Freisetzungsversu- ches mit gentechnisch veränderten Kartoffeln in Changins wird, wie im Jahre 1991, aufgrund der Tatsache, dass dieses Projekt als Teil einer innerhalb der Bundesverwaltung betrie- benen Forschung gilt, erteilt Präsident: Die Interpellantin ist von der Antwort des Bundes- rates teilweise befriedigt und beantragt Diskussion. Abstimmung - Vote Für den Antrag auf Diskussion Dagegen 58 Stimmen 70 Stimmen #ST# 92.3045 Interpellation Spielmann Nachtarbeit für Frauen und Arbeitsgesetz Travail de nuit des femmes et loi sur le travail Wortlaut der Interpellation vom 2. März 1992 Nach der Aufkündigung des Uebereinkommens mit der Inter- nationalen Arbeitsorganisation (IAO) über die Nachtarbeit der Frauen im Gewerbe hat der Bundesrat die Ansicht vertreten, dass sich zum besseren Schutz der Arbeitnehmerinnen, die in unserem Land Nachtarbeit leisten, eine Revision des Arbeits- gesetzes aufdrängt Die Bewilligung, welche der Kanton Solothurn der Uhrenfirma ETA ausgestellt hat, widerspricht nun aber der Zusicherung des Bundesrates und verletzt eindeutig die Prinzipien unseres Rechtsstaates. Ich fordere den Bundesrat auf, seiner Zusicherung treu zu blei- ben und die vom Kanton Solothurn ausgestellte Bewilligung aufzuheben. Texte de l'interpellation du 2 mars 1992 Après la dénonciation par le gouvernement suisse de la convention de l'Organisation internationale du travail (OIT), le Conseil fédéral a estimé qu'une révision de la loi sur le travail s'imposait pour protéger davantage les travailleuses noctur- nes avant l'introduction du travail de nuit des femmes dans no- tre pays. L'autorisation délivrée par le canton de Soleure à l'entreprise horlogère ETA ne respecte pas les engagements pris par le Conseil fédéral et constitue en fait une violation des principes régissant notre état de droit Je demande au Conseil fédéral d'être fidèle à ses engage- ments en suspendant l'autorisation délivrée par le canton de Soleure. Mitunterzeichner- Cosignataires: Zisyadis (1 ) Schriftliche Begründung - Développement par écrit L'auteur renonce au développement et demande une réponse écrite. Schriftliche Stellungnahme des Bundesrates vom 29. April 1992 Rapport écrit du Conseil fédéral du 29 avril 1992 Le Conseil fédéral réitère son engagement à ne traduire dans le droit national les effets de la dénonciation de la convention No 89 de l'OIT sur le travail de nuit des femmes qu'au moment de l'entrée en vigueur de la révision de la loi sur le travail. Celle-ci devra améliorer la protection des personnes des deux sexes occupées la nuit Dès la décision de dénoncer la convention prise, l'OFIAMT en a informé tous les cantons et leur a demandé de respecter l'interdiction du travail de nuit des femmes toujours en vigueur et de maintenir la pratique actuelle. En ce qui concerne l'autorisation délivrée à ETA SA, l'OFIAMT a attiré l'attention des autorités soleuroises sur la situation juri- dique et les a invitées à retirer l'autorisation. Entre-temps, le Département de l'économie publique du can- ton de Soleure a accepté un recours déposé par la Fédération des travailleurs de la métallurgie et de l'horlogerie et a annulé l'autorisation, dans la mesure où elle concerne le travail de nuit des femmes. Cette décision satisfait à la demande de l'inter- pellateur. Präsident: Der Interpellant ist von der Antwort des Bundesra- tes nicht befriedigt und beantragt Diskussion.</w:t>
      </w:r>
    </w:p>
    <w:p>
      <w:r>
        <w:t>Schweizerisches Bundesarchiv, Digitale Amtsdruckschriften Archives fédérales suisses, Publications officielles numérisées Archivio federale svizzero, Pubblicazioni ufficiali digitali Interpellation Gonseth Freisetzungsversuche mit genmanipulierten Kartoffeln in Changins Interpellation Gonseth Essais de culture en plein champ à Changins de pommes de terre transgéniques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91.3427 Numéro d'objet Numero dell'oggetto Datum 19.06.1992 - 08:00 Date Data Seite 1256-1257 Page Pagina Ref. No</w:t>
      </w:r>
    </w:p>
    <w:p>
      <w:r>
        <w:rPr>
          <w:b/>
        </w:rPr>
        <w:t>E. 20</w:t>
      </w:r>
    </w:p>
    <w:p>
      <w:r>
        <w:t>021 339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