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91.3417 vom 2. Juni 1992</w:t>
      </w:r>
    </w:p>
    <w:p>
      <w:r>
        <w:t>Bundesverwaltung, 1992-06-02, DE</w:t>
      </w:r>
    </w:p>
    <w:p>
      <w:r>
        <w:rPr>
          <w:b/>
        </w:rPr>
        <w:t xml:space="preserve">Quelle: </w:t>
      </w:r>
      <w:r>
        <w:t>https://mcp.opencaselaw.ch/entscheid/ch_vb_91.3417</w:t>
      </w:r>
    </w:p>
    <w:p>
      <w:r>
        <w:t>FR: CH_VB 91.3417 du 2 juin 1992</w:t>
      </w:r>
    </w:p>
    <w:p>
      <w:r>
        <w:t>IT: CH_VB 91.3417 del 2 giugno 1992</w:t>
      </w:r>
    </w:p>
    <w:p>
      <w:pPr>
        <w:pStyle w:val="Heading2"/>
      </w:pPr>
      <w:r>
        <w:t>Erwägungen</w:t>
      </w:r>
    </w:p>
    <w:p>
      <w:r>
        <w:rPr>
          <w:b/>
        </w:rPr>
        <w:t>E. 2</w:t>
      </w:r>
    </w:p>
    <w:p>
      <w:r>
        <w:t>bei der Zuteilung der Arbeiten darauf zu achten, dass die zu- sätzlichen Kredite in erster Linie den Kantonen gewährt wer- den, die von der Krise im Baugewerbe am meisten betroffen sind;</w:t>
      </w:r>
    </w:p>
    <w:p>
      <w:r>
        <w:rPr>
          <w:b/>
        </w:rPr>
        <w:t>E. 3</w:t>
      </w:r>
    </w:p>
    <w:p>
      <w:r>
        <w:t>Il soumettra aux Chambres une demande de crédits com- plémentaires sur le budget 1992 de la Confédération. Sprecher-Porte-parole: Narbel Schriftliche Begründung Bei der Beratung des Voranschlags 1992 bewilligten die Räte für den Nationalstrassenbau 1,279 Milliarden Franken. Der Bundesrat hatte dafür 1,395 Milliarden Franken eingesetzt Am 4. September 1990 hat der Ständerat die Motion von Stän- derat Jean Cavadini «Nationalstrassennetz. Fertigstellung im Jahr 2000» angenommen. Am 3. Dezember des gleichen Jah- res hiess der Nationalrat die das gleiche Anliegen vertretende Motion unseres ehemaligen Kollegen Kohler gut. Die Einhal- tung dieser Beschlüsse hätte die Bewilligung eines Kredits von mindestens 1,650 Milliarden Franken für dieses Jahr be- dingt In der Zwischenzeit hat sich die Konjunktur, namentlich im Bauwesen, in den Westschweizer Kantonen sehr stark ver- schlechtert Da das Nationalstrassennetz gerade in den von der Krise am stärksten betroffenen Kantonen noch nicht fertig- gestellt ist, scheint es sinnvoll, das Instrument des National- strassenbaus zu benützen, um die Konjunktur und die Wirt- schaftstätigkeit in diesen Regionen wieder anzukurbeln. Die fi- nanziellen Mittel, die dafür erforderlich sind, stehen im Stras-</w:t>
      </w:r>
    </w:p>
    <w:p>
      <w:r>
        <w:t>Schweizerisches Bundesarchiv, Digitale Amtsdruckschriften Archives fédérales suisses, Publications officielles numérisées Archivio federale svizzero, Pubblicazioni ufficiali digitali Interpellation der sozialdemokratischen Fraktion Konkurs von Werner K. Rey und der Spar- und Leihkasse Thun. Verbesserung der Bankenaufsicht Interpellation du groupe socialiste Faillite Werner K. Rey et Caisse d'épargne de Thoune. Amélioration de la surveillance bancaire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91.3417 Numéro d'objet Numero dell'oggetto Datum 02.06.1992 - 08:00 Date Data Seite 735-738 Page Pagina Ref. No 20 021 213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