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91.3226 vom 3. Juni 1993</w:t>
      </w:r>
    </w:p>
    <w:p>
      <w:r>
        <w:t>Bundesverwaltung, 1993-06-03, DE</w:t>
      </w:r>
    </w:p>
    <w:p>
      <w:r>
        <w:rPr>
          <w:b/>
        </w:rPr>
        <w:t xml:space="preserve">Quelle: </w:t>
      </w:r>
      <w:r>
        <w:t>https://mcp.opencaselaw.ch/entscheid/ch_vb_91.3226</w:t>
      </w:r>
    </w:p>
    <w:p>
      <w:r>
        <w:t>FR: CH_VB 91.3226 du 3 juin 1993</w:t>
      </w:r>
    </w:p>
    <w:p>
      <w:r>
        <w:t>IT: CH_VB 91.3226 del 3 giugno 1993</w:t>
      </w:r>
    </w:p>
    <w:p>
      <w:pPr>
        <w:pStyle w:val="Heading2"/>
      </w:pPr>
      <w:r>
        <w:t>Erwägungen</w:t>
      </w:r>
    </w:p>
    <w:p>
      <w:r>
        <w:rPr>
          <w:b/>
        </w:rPr>
        <w:t>E. 3</w:t>
      </w:r>
    </w:p>
    <w:p>
      <w:r>
        <w:t>Eine Aufhebung des Bundesbeschlusses vermöchte die Probleme auf dem Immobilienmarkt nicht zu lindern. Sie würde beim heutigen Zinsniveau keine zusätzlichen Neubau- ten zur Folge haben, geschweige denn Konkurse verhindern. Wir erinnern bei dieser Gelegenheit einmal mehr daran, dass der Eigennutzer und unter gewissen Bedingungen auch der genossenschaftliche und der staatlich geförderte Wohnungs- bau von der Pfandbelastungsgrenze freigestellt sind. Der Rückstellungsbedarf der Banken infolge hoher Beleh- nung und nun sinkender Immobilienpreise hat teilweise eine kritische Höhe erreicht. Dies zeigt mit aller Deutlichkeit, dass es grundsätzlich sinnvoll ist, vom Hypothekarschuldner zu verlangen, dass er ein Minimum an Eigenmitteln aufbringt. Im französischen Recht ist dies sogar im ordentlichen Recht vor- geschrieben. Für die Zukunft wird sich die Frage stellen, ob es</w:t>
      </w:r>
    </w:p>
    <w:p>
      <w:r>
        <w:t>Schweizerisches Bundesarchiv, Digitale Amtsdruckschriften Archives fédérales suisses, Publications officielles numérisées Archivio federale svizzero, Pubblicazioni ufficiali digitali Motion Haering Binder Sachplan «Siedlung» Motion Haering Binder Plan sectoriel «Urbanisation»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r>
        <w:rPr>
          <w:b/>
        </w:rPr>
        <w:t>E. 04</w:t>
      </w:r>
    </w:p>
    <w:p>
      <w:r>
        <w:t>Séance Seduta Geschäftsnummer 91.3226 Numéro d'objet Numero dell'oggetto Datum 03.06.1993 - 15:00 Date Data Seite 976-978 Page Pagina Ref. No 20 022 774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