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91.3222 vom 4. Oktober 1991</w:t>
      </w:r>
    </w:p>
    <w:p>
      <w:r>
        <w:t>Bundesverwaltung, 1991-10-04, DE</w:t>
      </w:r>
    </w:p>
    <w:p>
      <w:r>
        <w:rPr>
          <w:b/>
        </w:rPr>
        <w:t xml:space="preserve">Quelle: </w:t>
      </w:r>
      <w:r>
        <w:t>https://mcp.opencaselaw.ch/entscheid/ch_vb_91.3222</w:t>
      </w:r>
    </w:p>
    <w:p>
      <w:r>
        <w:t>FR: CH_VB 91.3222 du 4 octobre 1991</w:t>
      </w:r>
    </w:p>
    <w:p>
      <w:r>
        <w:t>IT: CH_VB 91.3222 del 4 ottobre 1991</w:t>
      </w:r>
    </w:p>
    <w:p>
      <w:pPr>
        <w:pStyle w:val="Heading2"/>
      </w:pPr>
      <w:r>
        <w:t>Erwägungen</w:t>
      </w:r>
    </w:p>
    <w:p>
      <w:r>
        <w:rPr>
          <w:b/>
        </w:rPr>
        <w:t>E. 4</w:t>
      </w:r>
    </w:p>
    <w:p>
      <w:r>
        <w:t>Le système proposé résoudrait les problèmes actuels, intro- duirait une transparence complète pour le citoyen et faciliterait aussi les calculs pour la prévoyance professionnelle. Ce sys- tème réduirait les prestations complémentaires et, par consé- quent, les nombreux et longs travaux administratifs y relatifs. Les prestations complémentaires resteraient en vigueur uni- quement pour aider les bénéficiaires de l'AVS qui auraient en- core des difficultés à payer les loyers et les primes d'assu- rance-maladie. Toutes les autres dépenses devraient par contre être couvertes par la rente unique. Cela permettrait éga- lement de simplifier les contrôles et diminuerait les aspects psychologiques liés à la présentation d'une demande de pres- tations complémentaires. Schriftliche Erklärung des Bundesrates vom 28. August 1991 Déclaration écrite du Conseil fédéral du 28 août 1991 Le Conseil fédéral est prêt à accepter le postulat. Ueberwiesen - Transmis #ST# 91.3239 Postulat Hess Peter Keine Zulassung für das Tabaksuchtmittel «Snus» Tabac à chiquer «Snus» Wortlaut des Postulates vom 20. Juni 1991 Der Bundesrat wird eingeladen, auf die vorgesehene Revision der Lebensmittelverordnung, die darauf abzielt, die unter dem Namen «Snus» bekannten Tabaklutschbeutel unter den Ober- begriff «Kautabak» einzureihen und damit zu legalisieren, zu verzichten. Texte du postulat du 20 juin 1991 Le Conseil fédéral est invité à renoncer à la révision projetée de l'ordonnance sur les denrées alimentaires, qui vise à classer les sachets de tabac «Snus» dans la rubrique générale «tabac à chiquer» et, partant, à en légaliser le commerce. Mitunterzeichner- Cosignataires: Bircher Peter, Blatter, Bürgi, Columberg, Dietrich, Dormann, Grossenbacher, Iten, Jung, Keller, Schmidhalter, Schnider, Segmüller, Seiler Rolf, Stamm, Widrig, Zbinden Paul (17) Schriftliche Begründung - Développement par écrit Wie bekannt wurde, beabsichtigt das Bundesamt für Gesund- heitswesen, trotz Warnungen von Experten, die «Snus» ge- nannten Tabaklutschbeutel in der Schweiz für den Verkauf zu- zulassen. Die Zulassung soll rechtlich dadurch möglich wer- den, dass im Rahmen einer «kleinen Revision» der Lebensmit- telverordnung, die Tabaklutschbeutel unter den Oberbegriff «Kautabak» eingereiht werden. Die vor allem in Schweden und den USA verbreiteten Snus se- hen aus wie kleine Teebeutel und enthalten ein halbes bis ein ganzes Gramm fein geschnittenen Tabak. Snus wird zwischen</w:t>
      </w:r>
    </w:p>
    <w:p>
      <w:r>
        <w:t>Schweizerisches Bundesarchiv, Digitale Amtsdruckschriften Archives fédérales suisses, Publications officielles numérisées Archivio federale svizzero, Pubblicazioni ufficiali digitali Postulat Cavadini Erhöhung des Mindestbetrags der AHV-Renten Postulat Cavadini Amélioration des rentes minimales AVS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16 Séance Seduta Geschäftsnummer 91.3222 Numéro d'objet Numero dell'oggetto Datum 04.10.1991 - 08:00 Date Data Seite 1980-1981 Page Pagina Ref. No 20 020 414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