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91.3124 vom 24. September 1991</w:t>
      </w:r>
    </w:p>
    <w:p>
      <w:r>
        <w:t>Bundesverwaltung, 1991-09-24, DE</w:t>
      </w:r>
    </w:p>
    <w:p>
      <w:r>
        <w:rPr>
          <w:b/>
        </w:rPr>
        <w:t xml:space="preserve">Quelle: </w:t>
      </w:r>
      <w:r>
        <w:t>https://mcp.opencaselaw.ch/entscheid/ch_vb_91.3124</w:t>
      </w:r>
    </w:p>
    <w:p>
      <w:r>
        <w:t>FR: CH_VB 91.3124 du 24 septembre 1991</w:t>
      </w:r>
    </w:p>
    <w:p>
      <w:r>
        <w:t>IT: CH_VB 91.3124 del 24 settembre 1991</w:t>
      </w:r>
    </w:p>
    <w:p>
      <w:pPr>
        <w:pStyle w:val="Heading2"/>
      </w:pPr>
      <w:r>
        <w:t>Erwägungen</w:t>
      </w:r>
    </w:p>
    <w:p>
      <w:r>
        <w:rPr>
          <w:b/>
        </w:rPr>
        <w:t>E. 24</w:t>
      </w:r>
    </w:p>
    <w:p>
      <w:r>
        <w:t>September 1991 S 771 Petition Komitee «Pro Empfa» sungen zu bleiben, die dem Pferd dienen. Sie können unsere diesbezüglichen Ueberlegungen unter Ziffer 9 nachlesen, wie Sie selber ausgeführt haben. Wir verschliessen uns einer Lösung nicht, die etwa zu einer pri- vaten Nutzung des Geländes für das Pferd führt. Der Bundes- rat soll in seiner Rolle als bisheriger Eigentümer auf der Suche nach neuen Lösungen helfen. Wenn, wie Ständerat Zimmerli fordert, politische und auch sachliche Ueberlegungen gemacht werden müssen, so mei- nen wir, dass der Sache des Pferdes langfristig besser gedient ist, wenn der Bund seine Arbeit in Avenches konzentriert. Die Empfa ist in Bern langfristig stärker gefährdet als in Avenches. Es liegt im Interesse der Pferdeförderung, die beiden paralle- len Anstalten zusammenzulegen. Zum Vorwurf der mangelnden Sorgfalt möchte ich Herrn Zim- merli entgegenhalten: Wir konnten uns aufgrund der Akten- lage durchaus auf die Abklärungen der GPK des Nationalrates abstützen, die ihre Arbeit keineswegs 1985 abgeschlossen hatte. Sie verfolgte die mühsamen Ueberprüfungen in der Ver- waltung zum Thema laufend weiter. Vielleicht hätten wir aus- führlich schildern müssen, was die GPK des Nationalrats alles getan hat. Ich hole dies hier in Stichworten kurz nach. 1989 hat der National rat auf Antrag der GPK ein Postulat über- wiesen, das den Bundesrat zum Grundsatzentscheid zugun- sten der Zusammenlegung von Empfa und Gestüt in Aven- ches veranlasst hat. Die GPK hat alle Berichte, die dazu erstellt worden sind, geprüft. Es sind dies die Untersuchung durch das Bundesamt für Organisation, das Leitbild für das Pferd, die Studie McKinsey, der Bericht der interdepartementalen Ar- beitsgruppe unter Vizedirektor Schietti vom Bundesamt für Landwirtschaft. Noch im Januar 1991 hat sie diese Ergebnisse durch Anhörungen überprüft und auch eine Vertretung der Pe- tenten angehört. Es hat kaum je eine Reorganisationsmass- nahme eine GPK so lange und so intensiv beschäftigt. Die Ar- beitsteilung zwischen den zwei Geschäftsprüfungskommis- sionen verlangt, dass wir Doppelspurigkeiten vermeiden. Herr Zimmerli, wir können natürlich neue Zusatzabklärungen ma- chen. Nach Auffassung der GPK wäre aber in dieser Sache viel eher einmal ein definitiver Beschluss fällig. Angenommen -Adopté Schluss der Sitzung um 13.30 Uhr La séance est levée à 13 h 30</w:t>
      </w:r>
    </w:p>
    <w:p>
      <w:r>
        <w:t>Schweizerisches Bundesarchiv, Digitale Amtsdruckschriften Archives fédérales suisses, Publications officielles numérisées Archivio federale svizzero, Pubblicazioni ufficiali digitali Postulat Bührer Finanzielle und personalrechtliche Fragen im Zusammenhang mit P-26 Postulat Bührer Questions financières et de personnel suscitées par l'organisation P-26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06 Séance Seduta Geschäftsnummer 91.3124 Numéro d'objet Numero dell'oggetto Datum 24.09.1991 - 08:00 Date Data Seite 764-771 Page Pagina Ref. No 20 020 564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