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91.3012 vom 21. Juni 1991</w:t>
      </w:r>
    </w:p>
    <w:p>
      <w:r>
        <w:t>Bundesverwaltung, 1991-06-21, DE</w:t>
      </w:r>
    </w:p>
    <w:p>
      <w:r>
        <w:rPr>
          <w:b/>
        </w:rPr>
        <w:t xml:space="preserve">Quelle: </w:t>
      </w:r>
      <w:r>
        <w:t>https://mcp.opencaselaw.ch/entscheid/ch_vb_91.3012</w:t>
      </w:r>
    </w:p>
    <w:p>
      <w:r>
        <w:t>FR: CH_VB 91.3012 du 21 juin 1991</w:t>
      </w:r>
    </w:p>
    <w:p>
      <w:r>
        <w:t>IT: CH_VB 91.3012 del 21 giugno 1991</w:t>
      </w:r>
    </w:p>
    <w:p>
      <w:pPr>
        <w:pStyle w:val="Heading2"/>
      </w:pPr>
      <w:r>
        <w:t>Erwägungen</w:t>
      </w:r>
    </w:p>
    <w:p>
      <w:r>
        <w:rPr>
          <w:b/>
        </w:rPr>
        <w:t>E. 21</w:t>
      </w:r>
    </w:p>
    <w:p>
      <w:r>
        <w:t>janvier 1991, que cette question devait être considérée comme prioritaire. Si l'on suit la procédure parlementaire ordi- naire, il faudra deux à trois ans jusqu'à ce qu'une décision puisse être prise sur cet objet. Il est nécessaire de traiter l'af- faire d'urgence, afin que la Suisse soit le cas échéant en me- sure de fournir sa contribution dans le cadre de ses efforts en faveur de la paix dès la fin des hostilités dans la région du Golfe. Schriftliche Stellungnahme des Bundesrates vom 10.April1991 Der Bunderat hält mit den Motionären die Schaffung der ge- setzlichen Bestimmungen für die Realisierung eines schwei- zerischen Kontingents von Uno-Blauhelm-Friedenstruppen für ein wichtiges Anliegen. Er ist bestrebt, das Verfahren so weit als möglich zu beschleunigen. Das vom Nationalrat am 17. März 1989 überwiesene Postulat Ort lädt den Bundesrat ein, den eidgenössischen Räten einen Bericht vorzulegen, der die Möglichkeit, die politische Wünschbarkeit und die notwendigen rechtlichen Vorausset- zungen für die Stellung von Schweizer Blauhelm-Kontingen- ten darstellt. Eine Arbeitsgruppe des EDA und des EMD hat diesen Bericht ausgearbeitet. Am 27. März 1991 hat der Bundesrat beschlossen, den eidge- nössischen Räten ohne Umweg über einen Bericht sogleich eine Botschaft über schweizerische Blauhelm-Truppen zu un- terbreiten. Die Schaffung der notwendigen Rechtsgrundlagen kann damit - im Sinn der Motion - um mehr als ein halbes Jahr beschleunigt werden. Das Verfahren hat überdies den Vorteil, dass sich die eidgenössischen Räte nur einmal mit der Materie befassen müssen, was einen weiteren Zeitgewinn bringt. Von einer Vorlage im Dringlichkeitsverfahren möchte der Bun- desrat hingegen absehen. Es liesse sich zwar damit weitere Zeit gewinnen, doch könnte dem Projekt gerade daraus uner- wünschte Gegnerschaft erwachsen und dessen Realisierung gefährdet werden. Der Bundesrat hält im Gegensatz zu den Motionären dafür, dass in dieser wichtigen Frage das übliche demokratische Gesetzgebungsverfahren eingehalten werden muss. Auch der internationale Aspekt des Projekts rechtfertigt eine sorgfältige Vorbereitung. In diesem Sinn kann der Bun- desrat die Motion nur als Postulat annehmen. Beizufügen ist, dass die Schweiz in der Golfregion nötigenfalls auch ohne eigene Blauhelm-Kontingente mit militärischen und nichtmilitärischen Mitteln friedenspolitisch aktiv werden kann. Möglich wären beispielsweise die Abkommandierung von zusätzlichen UN-Militärbeobachtern innert drei Monaten oder der Einsatz von unbewaffneten Spezialisten, beispiels- weise Sanitäts- oder Betreuungsformationen, innert sechs Monaten nach Auftragserteilung durch den Bundesrat. Diese Möglichkeiten werden vom EMD zurzeit konzeptionell bear- beitet; die erforderlichen Vorbereitungen für allfällige Rekrutie- rungen sind angelaufen. Endgültige Entscheide hat der Bun- desrat allerdings noch nicht getroffen. Rapport écrit du Conseil fédéral du10avril1991 Tout comme les auteurs de la motion, le Conseil fédéral consi- dère que la création de dispositions légales en vue de la réali- sation d'un contingent suisse de Casques bleus est impor- tante. Il s'efforce d'accélérer autant que possible la procédure. Le postulat Ott, transmis par le Conseil national le 17 mars 1989, invite le Conseil fédéral à présenter un rapport qui étudie la possibilité, l'opportunité politique et les bases légales né- cessaires de la mise sur pied de contingents suisses de Cas- ques bleus. Un groupe de travail du DFAE et du DMF a élaboré ce rapport. Le 27 mars, le Conseil fédéral a décidé de soumettre directe- ment au Parlement un message concernant les Casques bleus suisses, sans passer par un rapport préalable. Ce fai- sant, la création des bases légales pourrait être raccourcie de plus d'une demi-année, comme le préconise la motion. La procédure proposée présente en outre l'avantage de permet- tre aux Chambres de ne s'occuper qu'une seule fois de ce pro- blème, ce qui constitue également un gain de temps. Le Conseil fédéral préférerait ne pas traiter cette affaire selon la procédure d'urgence. Il est vrai qu'elle permettrait de gagner encore un peu plus de temps, mais il se pourrait qu'il en ré- sulte une opposition dans certains milieux, ce qui mettrait en danger la réalisation du projet. Contrairement aux auteurs de la motion, le Conseil fédéral est d'avis que pour une question aussi importante, il convient de respecter la voie législative normale. L'aspect international du projet justifie également une préparation sans précipitation du projet. C'est pourquoi le Conseil fédéral ne peut accepter la présente motion que sous forme de postulat. Il convient d'ajouter que la Suisse pourra, le cas échéant, exer- cer une activité de politique de paix dans la région du Golfe avec des moyens militaires ou non, même sans contingent de Casques bleus. On pourrait concevoir par exemple l'envoi d'observateurs NU supplémentaires dans les trois mois, ou l'engagement de spécialistes non armés, par exemple des for- mations sanitaires ou d'assistance, dans les six mois après la formulation du mandat par le Conseil fédéral. Ces possibilités sont à l'étude actuellement au DMF; les préparatifs pour un éventuel recrutement sont en cours. Toutefois, le Conseil fédé- ral n'a pas pris de décision définitive à ce sujet. Schriftliche Erklärung des Bundesrates Der Bundesrat beantragt, die Motion in ein Postulat umzuwan- deln. Déclaration écrite du Conseil fédéral Le Conseil fédéral propose de transformer la motion en postu- lat. Ueberwiesen aïs Postulat - Transmis comme postulat #ST# 91.3064 Motion der christlichdemokratischen Fraktion Armeereform und Sicherheitspolitik. Sofortmassnahmen Motion du groupe démocrate-chrétien Réforme de l'armée et politique de sécurité. Mesures d'urgence Wortlaut der Motion vom 13. März 1991 Die durch die weit- und europapolitische Lage und die techno- logische Entwicklung eingetretenen Veränderungen erfordern eine dringliche Ueberprüfung der Wirksamkeit unserer sicher- heitspolitischen Strukturen und Massnahmen. Der Bericht 90 des Bundesrates nennt eine Anzahl Faktoren, die für unsere Sicherheitspolitik im Sinne der bewaffneten Neutralität bedeutsam sind.</w:t>
      </w:r>
    </w:p>
    <w:p>
      <w:r>
        <w:t>Schweizerisches Bundesarchiv, Digitale Amtsdruckschriften Archives fédérales suisses, Publications officielles numérisées Archivio federale svizzero, Pubblicazioni ufficiali digitali Motion der sozialdemokratischen Fraktion Uno-Blauhelm-Friedenstruppe der Schweiz Motion du groupe socialiste Casques bleus suisses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91.3012 Numéro d'objet Numero dell'oggetto Datum 21.06.1991 - 08:00 Date Data Seite 1331-1332 Page Pagina Ref. No 20 020 045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