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91.071 vom 30. September 1993</w:t>
      </w:r>
    </w:p>
    <w:p>
      <w:r>
        <w:t>Bundesverwaltung, 1993-09-30, DE</w:t>
      </w:r>
    </w:p>
    <w:p>
      <w:r>
        <w:rPr>
          <w:b/>
        </w:rPr>
        <w:t xml:space="preserve">Quelle: </w:t>
      </w:r>
      <w:r>
        <w:t>https://mcp.opencaselaw.ch/entscheid/ch_vb_91.071</w:t>
      </w:r>
    </w:p>
    <w:p>
      <w:r>
        <w:t>FR: CH_VB 91.071 du 30 septembre 1993</w:t>
      </w:r>
    </w:p>
    <w:p>
      <w:r>
        <w:t>IT: CH_VB 91.071 del 30 settembre 1993</w:t>
      </w:r>
    </w:p>
    <w:p>
      <w:pPr>
        <w:pStyle w:val="Heading2"/>
      </w:pPr>
      <w:r>
        <w:t>Erwägungen</w:t>
      </w:r>
    </w:p>
    <w:p>
      <w:r>
        <w:rPr>
          <w:b/>
        </w:rPr>
        <w:t>E. 30</w:t>
      </w:r>
    </w:p>
    <w:p>
      <w:r>
        <w:t>septembre 1993 antwortung der vorhin erwähnten Frage eben alle Menschen benötigen, soll nach dem Grundsatz sozialer Solidarität zwi- schen allen Gruppen, Jungen und Alten, Frauen und Män- nern, in der Grundversicherung abgedeckt werden; da bin ich einverstanden. Die Kosten im Gesundheitswesen sind aber nicht zuletzt auch deshalb explodiert, weil man für das Gesundsein bzw. das Ge- sundbleiben immer mehr von der angebotenen, vielfältigen «Zusatzverarztung» im Sinne von Wahlbedürfnissen in An- spruch zu nehmen gewillt ist. Wer das will - niemand bestreitet das Anrecht darauf -, soll zur Finanzierung dieses Zusatzbe- darfes selber mehr beitragen und sich Wahlbedürfnisse nicht auf dem Buckel anderer leisten; das überschreitet nämlich ein- deutig die Grenzen des sozial Verträglichen und macht das Gesundheitswesen eben unbezahlbar. Zudem hat es sich in einem Staat noch nie positiv ausgewirkt - auch im Gesund- heitsbereich nicht -, wenn man den einzelnen von jeder Ver- antwortung für sein eigenes Tun, sein Wunsch- oder An- spruchsverhalten entbunden hat Das möchte ich für die Bera- tungen in der kommenden Woche zu bedenken geben. 2. Die Misere, in der unser Gesundheitswesen steckt, hat die Hoffnungen auf ein In-den-Griff-Bekommen und insbeson- dere die Erwartungen an unsere Arbeit entsprechend höher- geschraubt Das Abstimmungsergebnis vom letzten Wochen- ende war ein Fingerzeig in dieser Richtung. Wenn das Parla- ment nicht an Glaubwürdigkeit verlieren will, so dürfen wir uns keinen Scherbenhaufen leisten. Verschieben bringt nichts, wirklich nichts. Das würde draussen im Volk berechtigterweise überhaupt nicht verstanden und ein weiteres Ausufern im Ge- sundheitswesen zur Folge haben. Wer möchte das auch ver- antworten? Ich warne davor, den Bogen zu überspannen, und appelliere an alle, die die Zustimmung zur Gesamtrevision vom bedin- gungslosen Durchbringen ihres Minderheits- oder Einzelan- trages abhängig machen. Das führt nämlich letztlich zur Manö- vrierunfähigkeit dieses Parlamentes, während Hunderttau- sende, ja Millionen von Bürgerinnen und Bürgern daraufwar- ten, dass wirklich einmal etwas geschieht Ich bitte Sie deshalb, auf diese Vorlage einzutreten, den Nichteintretensantrag bzw. die Rückweisungsanträge bachab zu schicken, die Detailberatungen nächste Woche zügig vor- anzutreiben und am Montag nicht zu vergessen, den Sinn für Mach- und Bezahlbares ins Köfferchen einzupacken und nach Genf ins CICG mitzunehmen. Ein überladenes Fuder kommt nämlich selten ans Ziel.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Krankenversicherung. Revision Assurance-maladie. Révision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09 Séance Seduta Geschäftsnummer 91.071 Numéro d'objet Numero dell'oggetto Datum 30.09.1993 - 08:00 Date Data Seite 1725-1758 Page Pagina Ref. No 20 023 196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