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90.992 vom 22. März 1991</w:t>
      </w:r>
    </w:p>
    <w:p>
      <w:r>
        <w:t>Bundesverwaltung, 1991-03-22, DE</w:t>
      </w:r>
    </w:p>
    <w:p>
      <w:r>
        <w:rPr>
          <w:b/>
        </w:rPr>
        <w:t xml:space="preserve">Quelle: </w:t>
      </w:r>
      <w:r>
        <w:t>https://mcp.opencaselaw.ch/entscheid/ch_vb_90.992</w:t>
      </w:r>
    </w:p>
    <w:p>
      <w:r>
        <w:t>FR: CH_VB 90.992 du 22 mars 1991</w:t>
      </w:r>
    </w:p>
    <w:p>
      <w:r>
        <w:t>IT: CH_VB 90.992 del 22 marzo 1991</w:t>
      </w:r>
    </w:p>
    <w:p>
      <w:pPr>
        <w:pStyle w:val="Heading2"/>
      </w:pPr>
      <w:r>
        <w:t>Volltext</w:t>
      </w:r>
    </w:p>
    <w:p>
      <w:r>
        <w:t>22. März 1991 N 767 Postulat Eisenring 2. Die Automaten sind die häufigsten Quellen der Zigaretten, die von Kindern und sehr jungen Jugendlichen geraucht wer- den. 3. Die Verteilung von Gratismustern an Jugendliche ist zwar untersagt, aber bei Verteilung an einen unbestimmten Perso- nenkreis ist eine Kontrolle schwer möglich. Das Alkoholgesetz sieht zwar eine Ausnahmebewilligung für Messen und Ausstel- lungen vor, nicht aber z. B. für Verteilungen in Rekrutenschu- len und militärischen Einheiten, was offensichtlich abgenom- men hat oder sogar ganz eingestellt worden ist. Das sind nicht Maximalforderungen. Die Vertreter des Gesundheitswesens hatten seinerzeit weitergehende Formulierungen gewünscht. Schriftliche Erklärung des Bundesrates vom 27. Februar 1991 Déclaration écrite du Conseil fédéral du 27 février 1991 Der Bundesrat ist bereit, das Postulat entgegenzunehmen. Ueberwiesen - Transmis #ST# 90.992 Postulat Wiederkehr Oekobonus für Generalabonnement Ecobonus sous forme d'abonnement général Wortlaut des Postulates vom 14. Dezember 1990 Falls sich der Bundesrat für die Einführung eines Oekobonus entscheidet, wird er eingeladen zu prüfen, ob nicht ein Teil der Rückerstattung an die Berechtigten in der Form eines General- abonnements erfolgen sollte. Der entsprechende Teil der Ein- nahmen aus dem Oekobonus würde dem öffentlichen Verkehr zur Verfügung gestellt. Texte du postulat du 14 décembre 1990 Le Conseil fédéral est invité, au cas où il déciderait d'introduire un écobonus, à étudier la possibilité d'une restitution partielle de l'écobonus aux ayants droit, sous forme d'une abonne- ment général. Le montant correspondant des recettes de l'écobonus serait mis à la dispostion des transports publics. Mitunterzeichner-Cosignataires: Biel, Dünki, Günter, Jaeger, Kühn, Maeder, Meier Samuel, Weder-Basel, Zwygart (9) Schriftliche Begründung - Développement par écrit Der Urheber verzichtet auf eine Begründung und wünscht eine schriftliche Antwort. Schriftliche Erklärung des Bundesrates vom 27. Februar 1991 Déclaration écrite du Conseil fédéral du 27 février 1991 Der Bundesrat ist bereit, das Postulat entgegenzunehmen. Präsident: Das Postulat wird von Herrn Scherrer bekämpft. Die Diskussion wird verschoben. Verschoben - Renvoyé #ST# 90.742 Postulat Eisenring Bereinigung der Fichenaffäre Règlement définitif de l'affaire dite des fiches Wortlaut des Postulates vom 26. September 1990 Der Bundesrat wird - in Zusammenarbeit mit den Regierungs- parteien - ersucht zu prüfen, ob und in welcher auch rechts- staatlich vertretbaren Form das Geschäft «Fichenaffäre» durch eine besondere Beschlussfassung ohne Verzug abgeschlos- sen und bereinigt werden könnte. Texte du postulat du 26 septembre 1990 Le Conseil fédéral est invité à étudier, de concert avec les par- tis gouvernementaux, la possibilité de mettre sans retard un terme à l'affaire dite des fiches et de procéder à un règlement définitif de la question, par la voie d'une décision spéciale; il examinera en outre quelle forme compatible avec notre Etat de droit peut être adoptée à cet effet. Mitunterzeichner-Cosignataires: Keine-Aucun Schriftliche Begründung - Développement par écrit Eine kritische Würdigung des vierten Zwischenberichtes des Fichen-Sonderbeauftragten Dr. W. Gut (21. September 1990) führt zu einem in mehrfacher Hinsicht bedenklichen und kaum akzeptablen Ergebnis. Die bisher bekannt gewordenen Fälle von Fichen-Eintragungen zeugen insgesamt über weite Strecken eher von Unbeholfenheit, Kleinkariertheit, übertrie- benem Amtseifer und amtlichem Querverhalten als von «staatspolitischer» Bösartigkeit. Der offensichtlich gewordene Mangel an Kontrolle und Führung, insbesondere auch die viel- fach abhanden gekommene Einhaltung der Maxime der Ver- hältnismässigkeit, lässt sich nachträglich nicht korrigieren. Dass Unrecht und «Unrecht» geschehen ist, ist leider hinzu- nehmen. Unter Umständen können Entschuldigungen in den Fällen offensichtlicher Missgriffe eine Aera der «Aussöhnung» begründen. Ist es nun aber tatsächlich unvermeidlich, dass in diesem Wust von Fichen voraussichtlich während einigen Jahren allein beim Bund über 80 Personen, wovon ein grosser Teil sehr qualifizierte Fachkräfte, mit der Aufarbeitung beschäftigt und möglicherweise Tausende von Rechtsverfahren über alle In- stanzen hindurch geführt werden müssen, um dieses «Ge- schäft» erst in fernen Jahren zu erledigen? Stehen die bundes- seitigen Aufwendungen mit voraussichtlich über 50 Millionen Franken überhaupt in einem akzeptablen Verhältnis zum «Schadenfall»? Dazu wären die analogen Aufwendungen der Kantone und der Gemeinden zu addieren. Die Offenlegung der Fichen von Schweizern hat sodann ergeben, dass in 50 Prozent der Fälle die letzten Eintragungen auf 1980 und noch früher zurückgehen und auch zahllose aktuellere Eintra- gungen kaum hochwertig sind. Insgesamt nähert man sich immer mehr dem Eindruck, dass das Flehen-Unwesen, bei allen unkorrekten Vorgängen und möglichen Rechtsverletzungen, die zu kritisieren bleiben, in vielen öffentlichen Darlegungen überzogen worden ist. Hier- unter haben heute nicht nur der Bund und zahlreiche Fachstel- len des Bundes und der Kantone als solche, sondern vor allem auch zahllose öffentliche Angestellte direkt und indirekt zu lei- den. Der Freitod eines in keiner Weise bescholtenen kantona- len Beamten, der mit den Fichen zu tun hatte, sollte Fanalwir- kung haben. Sodann ist auch das Verhältnis des Bundes zu den Kantonen und Gemeinden in mehrfacher Hinsicht bereits seit langem einer bedenklichen Strapazierung ausgesetzt, die man so sicher nicht gewollt hat. Die Vorgänge mit ihren direk- ten und indirekten Begleitumständen stehen somit in einem nur mehr zweifelhaften oder in überhaupt keinem vertretbaren</w:t>
      </w:r>
    </w:p>
    <w:p>
      <w:r>
        <w:t>Schweizerisches Bundesarchiv, Digitale Amtsdruckschriften Archives fédérales suisses, Publications officielles numérisées Archivio federale svizzero, Pubblicazioni ufficiali digitali Postulat Wiederkehr Oekobonus für Generalabonnement Postulat Wiederkehr Ecobonus sous forme d'abonnement général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90.992 Numéro d'objet Numero dell'oggetto Datum 22.03.1991 - 08:00 Date Data Seite 767-767 Page Pagina Ref. No 20 019 770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