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90.983 vom 22. März 1991</w:t>
      </w:r>
    </w:p>
    <w:p>
      <w:r>
        <w:t>Bundesverwaltung, 1991-03-22, DE</w:t>
      </w:r>
    </w:p>
    <w:p>
      <w:r>
        <w:rPr>
          <w:b/>
        </w:rPr>
        <w:t xml:space="preserve">Quelle: </w:t>
      </w:r>
      <w:r>
        <w:t>https://mcp.opencaselaw.ch/entscheid/ch_vb_90.983</w:t>
      </w:r>
    </w:p>
    <w:p>
      <w:r>
        <w:t>FR: CH_VB 90.983 du 22 mars 1991</w:t>
      </w:r>
    </w:p>
    <w:p>
      <w:r>
        <w:t>IT: CH_VB 90.983 del 22 marzo 1991</w:t>
      </w:r>
    </w:p>
    <w:p>
      <w:pPr>
        <w:pStyle w:val="Heading2"/>
      </w:pPr>
      <w:r>
        <w:t>Volltext</w:t>
      </w:r>
    </w:p>
    <w:p>
      <w:r>
        <w:t>22. März 1991 N 769 Postulat der freisinnig-demokratischen Fraktion Die Forschung und Weiterentwicklung muss vorangetrieben werden. Die Zusammenarbeit mit ausländischen Armeen muss angesichts der weltweiten Entwicklung intensiviert wer- den. In der heutigen Zeit stossen Militärprojekte zum Ausbau von bestehenden Schiessplätzen berechtigterweise immer mehr auf hartnäckigen Widerstand. Der Einsatz moderner Waffensysteme bringt notgedrungen grössere Auswirkungen auf Natur und Umwelt mit sich. Der Einsatz der modernen Tiefbautechnik ermöglichte in den letz- ten Jahren das Erschliessen von abgelegenen Alpentälern und das Einrichten ausgedehnter Uebungsanlagen. Das hat ' sich besonders negativ ausgewirkt, und die Akzeptanz für sol- che Militärprojekte ist verständlicherweise im Schwinden be- griffen. Mit modernen Strassenunterhaltsmaschinen wird zu- dem ermöglicht, die Schiesstätigkeit selbst zu Winterzeiten weiterzuführen. So kann die Natur sich nicht erholen. Die Schiessübungen in den Bergen sind im Grunde genommen eine erste Phase der Simulation und entsprechen ohnehin nicht einem modernen Kampfgeschehen. Deshalb sind diese drastisch zu reduzieren und durch die Anwendung moderner Simulationstechnik zu ersetzen. Beim Ueben mit Kriegsmunition besteht ein grösseres Risiko für das Leben der beteiligten Soldaten. Der Tod eines jungen Rekruten im letzten Sommer hat auf brutale Weise auf diese la- tente Gefahr hingewiesen. Solchen Gefahren ist mit der Wei- terentwicklung der Simulationstechnik aus dem Wege zu ge- hen. Schriftliche Erklärung des Bundesrates vom 27. Februar 1991 Déclaration écrite du Conseil fédéral du 27 février 1991 Der Bundesrat ist bereit, das Postulat entgegenzunehmen. Ueberwiesen - Transmis #ST# 90.983 Postulat Ruckstuhl Fachoffizier-Status für Instruktionsunteroffiziere Status d'officiers techniques pour les sous-officiers instructeurs Wortlaut des Postulates vom 14. Dezember 1990 Der Bundesrat wird beauftragt, die Einführung eines dem Fachoffizier entsprechenden Status für Instruktionsunteroffi- ziere zu prüfen. Texfe du postulat du 14 décembre 1990 Le Conseil fédéral est chargé d'examiner l'institution d'un sta- tut correspondant à celui des officiers techniques pour les sous-officiers chargés de l'instruction. Mitunterzeichner-Cosignataires: Bürgi, Engler, Kühne, Widrig (4) Schriftliche Begründung - Développement par écrit Angesichts des nach wie vor herrschenden Instruktorenman- gels in der Armee sind Massnahmen zur Attraktivitätssteige- rung des Instruktorenberufs gerade auch für Unteroffiziere • weiterhin notwendig. Mit dem Erreichen des Grads eines Adjudant-Unteroffiziers sind die gradmässigen Beförderungsmöglichkeiten für In- struktionsunteroffiziere bereits im Alter von rund dreissig Jah- ren abgeschlossen. Mit der Schaffung eines speziellen Status nach dem Vorbild des Fachoffiziers kann der Uebernahme be- sonderer Ausbildungsfunktionen durch Instruktionsunteroffi- ziere Rechnung getragen werden. Die Verleihung des dem Fachoffizier ähnlichen Status für den beruflichen Einsatz hat unter Berücksichtigung von Eignung, Neigung und Dienstal- ter der in Frage kommenden Instruktionsunteroffizieren zu er- folgen. Schriftliche Stellungnahme des Bundesrates vom 27. Februar 1991 Rapport écrit du Conseil fédéral du 27 février 1991 Zunächst muss festgehalten werden, dass der Instruktoren- mangel weniger ein Problem des fehlenden qualifizierten Nachwuchses ist; seine Hauptursache liegt vielmehr in der be- grenzten Zahl von Stellen für das Instruktionskorps. Der Bundesrat teilt die Auffassung, dass die Attraktivität des In- struktorenberufs erhöht werden muss. Das EMD prüft gegen- wärtig verschiedene Massnahmen zur Erfüllung dieser unbe- strittenen Forderung. Für die Instruktionsunteroffiziere wird u. a. ein Modell erarbeitet, das eine erweiterte, funktionsbezo- gene Laufbahn mit stufenweisen Lehrgängen vorsieht. Die Arbeitsgruppe Instruktorenberuf (Arbeitsgruppe Hess) hat seinerzeit empfohlen, auf eine Oeffnung des Aufstiegs der In- struktionsunteroffiziere in den Offiziersrang zu verzichten, aber auch von der gradmässigen Entkopplung der Instrukto- ren von den Graden in der Armee abzusehen. Das Problem der gradmässigen Besserstellung der Instruktionsunteroffi- ziere sollte deshalb nicht losgelöst von der Gradstruktur der Armee behandelt werden, wobei diese möglicherweise in Zu- kunft Aenderungen erfahren wird; es ist denkbar, dass für Un- teroffiziere zusätzliche Dienstgrade und entsprechende Grad- abzeichen eingeführt werden. Die Idee, den Instruktionsunteroffizieren den Status des Fach- offiziers zu geben, ist geprüft worden; sie ist aus verschiede- nen Gründen nicht sinnvoll: Fachoffizier ist kein militärischer Grad, sondern eine Funkti- onsbezeichnung für Kader-Funktionsträger «auf Zeit». Bei die- sen handelt es sich um Spezialisten, die früher dem inzwi- schen abgeschafften Hilfsdienst der Armee angehörten. Sie sind nur für die Dauer ihrer Funktionsausübung Fachoffiziere und haben hiefür keine Beförderungsdienste zu leisten. Als reine Spezialisten haben sie in den Bereichen Führung und Erziehung der Truppe keine Kompetenzen und Verantwort- lichkeiten wahrzunehmen. Der Bundesrat ist der Auffassung, dass den Instruktionsunter- offizieren mit 'der Verleihung des Fachoffiziers-Status ein schlechter Dienst erwiesen würde und andere Lösungen für deren Besserstellung gesucht werden müssen. Schriftliche Erklärung des Bundesrates Déclaration écrite du Conseil fédéral Der Bundesrat beantragt, das Postulat abzulehnen. Abgelehnt-Rejeté #ST# 90.925 Postulat der freisinnig-demokratischen Fraktion Schweiz und Europäisches Währungssystem (EWS) Postulat du groupe radical-démocratique La Suisse et le Système monétaire européen (SME) Wortlaut des Postulates vom 10. Dezember 1990 Der Bundesrat wird eingeladen, die Stabilitäts- und Währungs- politik unseres Landes einer eingehenden Analyse zu unter-</w:t>
      </w:r>
    </w:p>
    <w:p>
      <w:r>
        <w:t>Schweizerisches Bundesarchiv, Digitale Amtsdruckschriften Archives fédérales suisses, Publications officielles numérisées Archivio federale svizzero, Pubblicazioni ufficiali digitali Postulat Ruckstuhl Fachoffizier-Status für Instruktionsunteroffiziere Postulat Ruckstuhl Status d'officiers techniques pour les sous-officiers instructeurs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90.983 Numéro d'objet Numero dell'oggetto Datum 22.03.1991 - 08:00 Date Data Seite 769-769 Page Pagina Ref. No 20 019 774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