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90.776 vom 14. Dezember 1990</w:t>
      </w:r>
    </w:p>
    <w:p>
      <w:r>
        <w:t>Bundesverwaltung, 1990-12-14, DE</w:t>
      </w:r>
    </w:p>
    <w:p>
      <w:r>
        <w:rPr>
          <w:b/>
        </w:rPr>
        <w:t xml:space="preserve">Quelle: </w:t>
      </w:r>
      <w:r>
        <w:t>https://mcp.opencaselaw.ch/entscheid/ch_vb_90.776</w:t>
      </w:r>
    </w:p>
    <w:p>
      <w:r>
        <w:t>FR: CH_VB 90.776 du 14 décembre 1990</w:t>
      </w:r>
    </w:p>
    <w:p>
      <w:r>
        <w:t>IT: CH_VB 90.776 del 14 dicembre 1990</w:t>
      </w:r>
    </w:p>
    <w:p>
      <w:pPr>
        <w:pStyle w:val="Heading2"/>
      </w:pPr>
      <w:r>
        <w:t>Erwägungen</w:t>
      </w:r>
    </w:p>
    <w:p>
      <w:r>
        <w:rPr>
          <w:b/>
        </w:rPr>
        <w:t>E. 14</w:t>
      </w:r>
    </w:p>
    <w:p>
      <w:r>
        <w:t>Dezember 1990 N 2431 Postulat Blatter Schriftliche Erklärung des Bundesrates vom 14. November 1990 Déclaration écrite du Conseil fédéral du 14 novembre 1990 Der Bundesrat ist bereit, das Postulat entgegenzunehmen. Ueberwiesen - Transmis #ST# 90.593 Postulat Martin Synthesebericht zum Umweltschutz Sauvegarde de l'environnement. Rapport de synthèse Wortlaut des Postulates vom 20. Juni 1990 Umweltschutzprobleme sind eine Hauptsorge der Schweizer Bevölkerung geworden. Zahlreiche Massnahmen sind in die- sem Zusammenhang bereits sowohl vom Bund als auch von den Kantonen und Gemeinden ergriffen worden. Ein Unbehagen aber bleibt: Die Massnahmen werden von Fall zu Fall im Rahmen unterschiedlicher Gesetze und Einzelent- scheide ergriffen. Bevölkerung, Wirtschaftskreise und Parla- ment haben keine Gesamtkonzeption zu den wichtigsten an- stehenden Problemen und zum Stand der Untersuchungen, die zu deren Lösung gemacht wurden. Sie haben auch keinen Ueberblick über die Mittel, mit denen die Lösung der Pro- bleme gefunden und finanziert werden kann. Deshalb bitte ich den Bundesrat, einen Bericht vorzulegen, der folgendes enthält: 1. eine Bestandesaufnahme der schwerwiegendsten Umwelt- probleme, die vordringlich angegangen werden messen; 2. eine Bilanz über das, was in diesem Zusammenhang schon geleistet worden ist; 3. die international und national vorgesehenen Lösungen für die unbewältigten Probleme sowie die Aufgaben- und Kosten- verteilung und den erforderlichen zeitlichen Aufwand. Aus dem Bericht des Bundesrates sollte auch hervorgehen, ob es zweckmässig wäre, einen Jahresbericht zu diesem Thema zu erstellen. Damit könnte in den angesprochenen Be- reichen umfassend Zwischenbilanz gezogen werden. Texte du postulat du 20 juin 1990 Les problèmes touchant à la sauvegarde de notre environne- ment sont devenus une préoccupation majeure de la popula- tion suisse. De nombreuses mesures ont déjà été prises à cet égard tant par la Confédération que par les cantons et les com- munes. Un malaise subsiste cependant: les mesures sont prises au coup par coup dans le cadre de nombreuses lois et décisions d'espèce. La population, les milieux économiques, le Parle- ment lui-même n'ont pas une vision d'ensemble sur les pro- blèmes les plus importants qui se posent et le degré d'avance- ment des études faites pour les résoudre. Ils n'ont pas non plus une vue d'ensemble sur l'importance des moyens qui sont à mettre en oeuvre pour le faire et leur financement. C'est pourquoi je demande au Conseil fédéral de présenter un rapport 1. qui fasse l'inventaire des problèmes ayant trait à l'environ- nement revêtant un caractère de gravité et donc d'urgence; • 2. qui fasse le bilan de ce qui a déjà été réalisé à cet égard; 3. qui indique les solutions envisagées sur les plans internatio- nal et national pour les problèmes qui demeurent, la réparti- tion des tâches et des frais pour les résoudre, le temps qu'il faudra pour le faire. Le rapport du Conseil fédéral devrait examiner l'opportunité de faire un rapport annuel à cet égard pour nous permettre de faire le point sur révolution de la situation dans les domaines particuliers envisagés et sur un plan global. Mitunterzeichner-Cosignataires: Aguet, Antille, Béguelin, Bo- rei, Déglise, Dubois, Ducret, Gardiol, Jeanprêtre, Longet, Petit- pierre, Philipona, Pidoux, Pitteloud, Rebeaud, Ruffy, Salvioni, Theubet (18) Schriftliche Begründung - Développement par écrit L'auteur renonce au développement et demande une réponse écrite. Schriftliche Erklärung des Bundesrates vom 14. November 1990 Déclaration écrite du Conseil fédéral du 14 novembre 1990 Le Conseil fédéral est prêt à accepter le postulat. Ueberwiesen - Transmis #ST# 90.783 Postulat Blatter Unfallversicherungsgesetz. Revision Assurance-accidents. Révision de la loi Wortlaut des Postulates vom 3. Oktober 1990 Der Bundesrat wird beauftragt zu prüfen, wie das geltende Un- fallversicherungsgesetz (UVG) dahingehend ergänzt werden kann, dass bei einem tödlichen Arbeitsunfall eines Nachkom- men den Eltern respektive den Grosseltern in Härtefällen eine Entschädigung zugesprochen werden kann. Texte du postulat du 3 octobre 1990 Le Conseil fédéral est invité à examiner comment il serait pos- sible de compléter la loi sur l'assurance-accidents (LAA) de sorte que les parents ou les grands-parents d'une personne victime d'un accident mortel du travail puisse recevoir une in- demnité dans les cas d'une rigueur excessive. Mitunterzeichner - Cosignataires: Bürgi, David, .Dietrich, Eng- ler, Keller, Nussbaumer, Ruckstuhl, Schnider, Segmüller, Sei- ler Rolf, Stamm, Widrig (12) Schriftliche Begründung - Développement par écrit Nach geltendem UVG haben beim unfallbedingten Tod eines Versicherungsnehmers nur der überlebende Ehegatte und die Kinder Anspruch auf Hinterlassenenrenten. Eltern oder Gross- eltern, die vom Versicherungsnehmer unterstützt wurden (sei es materiell oder durch Arbeit, Pflege usw.), gehen leer aus. Bis zum Inkrafttreten des UVG Anfang 1984 hatten gemäss Kranken- und Unfallversicherungsgesetz (KUVG) auch die Verwandten in aufsteigender Linie Anspruch auf eine Hinter- lassenenrente. Das UVG beschränkte die Anspruchsberechti- gung auf den Ehegatten und die Kinder mit der Begründung, dass namentlich die AHV und IV Eltern und Grosseltern einen genügenden Vorsorgeschutz bieten. Diese Annahme erwies sich als zu optimistisch. Die nun seit bald sieben Jahren gel- tende Regelung führte verschiedentlich zu Härtefällen. Beson- ders für Menschen, die in schwierigen wirtschaftlichen Verhält- nissen leben, ist der plötzliche Wegfall der Unterstützung durch Nachkommen finanziell oft nicht zu verkraften. Für sol- che Fälle ist eine besondere Entschädigung angebracht. Eine der Massnahmen, die es zu prüfen gilt, ist eine Anpas- sung des UVG-Beitrages an die Bestattungskosten; eine ana- loge Erhöhung der Bestattungsentschädiguhg wurde vom Bundesrat bereits im Rahmen der Revision des Militärversi- cherungsgesetzes vorgeschlagen.</w:t>
      </w:r>
    </w:p>
    <w:p>
      <w:r>
        <w:t>Schweizerisches Bundesarchiv, Digitale Amtsdruckschriften Archives fédérales suisses, Publications officielles numérisées Archivio federale svizzero, Pubblicazioni ufficiali digitali Postulat Hafner Ursula Beitrag an den Europäischen Jugendfonds Postulat Hafner Ursula Fonds européen de la jeunesse. Relèvement de la contribution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w:t>
      </w:r>
    </w:p>
    <w:p>
      <w:r>
        <w:rPr>
          <w:b/>
        </w:rPr>
        <w:t>E. 15</w:t>
      </w:r>
    </w:p>
    <w:p>
      <w:r>
        <w:t>Séance Seduta Geschäftsnummer 90.776 Numéro d'objet Numero dell'oggetto Datum 14.12.1990 - 08:00 Date Data Seite 2430-2431 Page Pagina Ref. No</w:t>
      </w:r>
    </w:p>
    <w:p>
      <w:r>
        <w:rPr>
          <w:b/>
        </w:rPr>
        <w:t>E. 20</w:t>
      </w:r>
    </w:p>
    <w:p>
      <w:r>
        <w:t>019 339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