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90.750 vom 21. März 1991</w:t>
      </w:r>
    </w:p>
    <w:p>
      <w:r>
        <w:t>Bundesverwaltung, 1991-03-21, DE</w:t>
      </w:r>
    </w:p>
    <w:p>
      <w:r>
        <w:rPr>
          <w:b/>
        </w:rPr>
        <w:t xml:space="preserve">Quelle: </w:t>
      </w:r>
      <w:r>
        <w:t>https://mcp.opencaselaw.ch/entscheid/ch_vb_90.750</w:t>
      </w:r>
    </w:p>
    <w:p>
      <w:r>
        <w:t>FR: CH_VB 90.750 du 21 mars 1991</w:t>
      </w:r>
    </w:p>
    <w:p>
      <w:r>
        <w:t>IT: CH_VB 90.750 del 21 marzo 1991</w:t>
      </w:r>
    </w:p>
    <w:p>
      <w:pPr>
        <w:pStyle w:val="Heading2"/>
      </w:pPr>
      <w:r>
        <w:t>Volltext</w:t>
      </w:r>
    </w:p>
    <w:p>
      <w:r>
        <w:t>21. März 1991 N 701 Bericht GPK/FK. Stellenplafonierung Schriftliche Stellungnahme des Bundesrates vom 13. Februar 1991 Rapport écrit du Conseil fédéral du 13 février 1991 Eine Expertenkommission wurde vom Bundesrat beauftragt, den gesamten Komplex des Hypothekarmarktes und die Si- cherstellung der langfristigen Wohnbaufinanzierung einer ein- gehenden Prüfung zu unterziehen. Dabei wird auch abzuklä- ren sein, inwieweit die vom Motionär erwähnten gesetzlichen Hemmnisse den Anforderungen eines leistungsfähigen Hypo- thekarmarktes widersprechen und allenfalls modifiziert wer- den müssen. Im Sinne einer breiten Bestandesaufnahme müssen dabei auch die vom Motionär namentlich erwähnten Teilaspekte Berücksichtigung finden. Der Anlagefonds ist als Anlagemittel in Hypotheken, d. h. einer naturgemäss langfristigen Anlage, denkbar schlecht geeig- net. Das jederzeitige Rücknahmerecht des Anlegers setzt vor- aus, dass die Hypotheken kurzfristig verkauft werden könnten, d. h. marktgängig wären. Dies dürfte auch mit Aenderungen im Zivilrecht kaum zu erreichen sein. Schriftliche Erklärung des Bundesrates Déclaration écrite du Conseil fédéral Der Bundesrat beantragt, die Motion in ein Postulat umzuwan- deln. Ueberwiesen als Postulat - Transmis comme postulat #ST# 90.750 Postulat Aguet Forschung betreffend Baukostenteuerung Recherches relatives à la lutte contre l'augmentation des coûts de la construction Wortlaut des Postulates vom 1. Oktober 1990 Ich fordere den Bundesrat auf, dem Parlament eine Studie zu unterbreiten, in welcher die rechtlichen Faktoren und die Prak- tiken untersucht werden, die zur fortwährenden Baukosten- teuerung und den ständigen Mietzinserhöhungen beitragen. Besonderes Augenmerk soll er dabei der allgemeinen Anwen- dung der SIA-Tarife, den Gebühren der Notare und den Kar- tellpreisen schenken. Wenn dabei, abgesehen von der Boden- teuerung, auch andere Faktoren, die für die Bodenteuerung verantwortlich sind, einbezogen werden könnten, wäre dies sehr nützlich und begrüssenswert. Texfe du postulat du 1 er octobre 1990 Je propose au Conseil fédéral qu'il fournisse au Parlement une étude sur les éléments juridiques et les pratiques qui parti- cipent à l'augmentation incessante des coûts de la construc- tion et des prix des loyers, qu'il s'inquiète en particulier de l'ap- plication généralisée des tarifs SIA, des émoluments des no- taires et des prix cartellaires. Tous autres éléments porteurs d'une partie du mal, en dehors du statut du sol, seront utiles et bienvenus. Mitunterzeichner-Cosignataires: Ammann, Bär, Bäumlin Ur- sula, Béguelin, Braunschweig, Brügger, Bundi, Carobbio, Da- nuser, Diener, Gardiol, Hubacher, Jeanprêtre, Leuenberger- Solothurn, Leuenberger Moritz, LeuteneggerOberholzer, Lon- get, Matthey, Mauch Ursula, Meier-Glattfelden, Meizoz, Neu- komm, Paccolat, Pitteloud, Rebeaud, Rechsteiner, Spiel- mann, Stappung, Stocker, Ucntenhagen (30) Schriftliche Begründung - Développement par écrit La lutte contre l'augmentation incessante des coûts de la construction et des loyers a motivé de très nombreuses initiati- ves du gouvernement, du Parlement ou du peuple. Sûrement que l'insuffisance de la législation relative à «l'aménagement du territoire» et «au statut du sol» est déterminante dans notre échec constant. Le Conseil fédéral ne devrait-il pas s'intéresser aussi à d'au- tres éléments qui poussent de manière constante à augmen- ter les prix de la construction? En premier lieu, il conviendrait d'étudier et d'intervenir sur la pratique généralisée des tarifs SIA qui, par leur système de fonctionnement, encouragent à l'augmentation des coûts: plus l'ouvrage coûte cher, plus l'architecte ou l'ingénieur gagne d'argent. Un deuxième sujet de préoccupation consisterait à s'inquiéter des tarifs de notai- res qui sont souvent proportionnels, sans raison, à l'impor- tance de la transaction. En troisième lieu, une étude et une intervention sur les prix formés et protégés par des cartels ou des fournisseurs bénéficiant d'une situation monopolistique serait la bienvenue. Une intervention sur les pratiques de ces milieux, dont les privilèges sont si préjudiciables à notre éco- nomie, leur sera presque autant utile qu'aux locataires à la veille d'une concurrence européenne plus vive. Schriftliche Erklärung des Bundesrates vom 21. Dezember 1990 Déclaration écrite du Conseil fédéral du 21 décembre 1990 Le Conseil fédéral est prêt à accepter le postulat. Ueberwiesen - Transmis #ST# 91.002 Bericht GPK/FK. Stellenplafonierung Rapport CdG/CF. Plafonnement des effectifs Bericht der Geschäftsprüfungskommission vom 29. Januar 1991 und der Finanzkommission vom 12. Februar 1991 Rapport de la Commission de gestion du 29 janvier 1991 et de la Com- mission des finances du 12 février 1991 Kategorie III, Art. 68 GRN - Catégorie III, art. 68 RCN Die Herren Tschuppert und Jaeger unterbreiten im Namen der Geschäftsprüfungskommission und der Finanzkommis- sion den folgenden schriftlichen Bericht: 1. Die Geschäftsprüfungskommission hat zur Beurteilung der Auswirkungen der Stellenplafonierung als einer Massnahme zur Kontrolle der Personalbestände in der Bundesverwaltung am 8. und 9. November 1989 ein Seminar durchgeführt. Mit diesem Seminar sollte einerseits die gegenwärtige Plafonie- rungspraxis evaluiert und andererseits die Möglichkeit gege- ben werden, die Meinung der Verwaltungswissenschafter ken- nenzulernen. In der Folge haben uns die Professoren R. Ger- mann von der IDHEAP (Hochschulinstitut für öffentliche Ver- waltung) in Lausanne, P. Urio von der Universität Genf und R. Wunderer von der Hochschule St. Gallen Expertisen abge- geben, die der Erarbeitung mehrerer Lösungsvarianten dien- ten. Diese Varianten sind von einer Arbeitsgruppe bestehend aus Mitgliedern der Geschäftsprüfungskommission und der Finanzkommission überarbeitet worden. 2. Das Seminar und die Expertisen haben deutlich gemacht, wie komplex die Kontrolle der Personalbestände ist. Auf den ersten Blick erscheint die Stellenplafonierung als ein geeigne- tes Mittel, um Ziele wie z. B. die Verringerung der Ausgaben, die Effizienzsteigerung und die Begrenzung der staatlichen</w:t>
      </w:r>
    </w:p>
    <w:p>
      <w:r>
        <w:t>Schweizerisches Bundesarchiv, Digitale Amtsdruckschriften Archives fédérales suisses, Publications officielles numérisées Archivio federale svizzero, Pubblicazioni ufficiali digitali Postulat Aguet Forschung betreffend Baukostenteuerung Postulat Aguet Recherches relatives à la lutte contre l'augmentation des coûts de la construction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90.750 Numéro d'objet Numero dell'oggetto Datum 21.03.1991 - 15:00 Date Data Seite 701-701 Page Pagina Ref. No 20 019 734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