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90.636 vom 5. Oktober 1990</w:t>
      </w:r>
    </w:p>
    <w:p>
      <w:r>
        <w:t>Bundesverwaltung, 1990-10-05, DE</w:t>
      </w:r>
    </w:p>
    <w:p>
      <w:r>
        <w:rPr>
          <w:b/>
        </w:rPr>
        <w:t xml:space="preserve">Quelle: </w:t>
      </w:r>
      <w:r>
        <w:t>https://mcp.opencaselaw.ch/entscheid/ch_vb_90.636</w:t>
      </w:r>
    </w:p>
    <w:p>
      <w:r>
        <w:t>FR: CH_VB 90.636 du 5 octobre 1990</w:t>
      </w:r>
    </w:p>
    <w:p>
      <w:r>
        <w:t>IT: CH_VB 90.636 del 5 ottobre 1990</w:t>
      </w:r>
    </w:p>
    <w:p>
      <w:pPr>
        <w:pStyle w:val="Heading2"/>
      </w:pPr>
      <w:r>
        <w:t>Erwägungen</w:t>
      </w:r>
    </w:p>
    <w:p>
      <w:r>
        <w:rPr>
          <w:b/>
        </w:rPr>
        <w:t>E. 5</w:t>
      </w:r>
    </w:p>
    <w:p>
      <w:r>
        <w:t>Will er die Forschung über die Verminderung der Verwen- dung von Pflanzenschutzmitteln vorantreiben, und ist er bereit vorzusehen, dass keine chemische Behandlung mehr zuge- lassen werden darf, wenn sich eine biologische Alternative mit vergleichbarer Wirkung anbietet? Ist es ausserdem zulässig, Kulturen mit Pflanzenschutzmitteln zu behandeln, nur damit sie Ansprüchen bezüglich Grosse, Aussehen und Farbe genügen?</w:t>
      </w:r>
    </w:p>
    <w:p>
      <w:r>
        <w:rPr>
          <w:b/>
        </w:rPr>
        <w:t>E. 6</w:t>
      </w:r>
    </w:p>
    <w:p>
      <w:r>
        <w:t>Ist die Schweiz bereit, sich auf internationaler Ebene für das System einzusetzen, wonach vor der Ausfuhr von Pflanzen- schutzprodukten das Einverständnis des Einfuhrstaates ein- geholt werden muss, und ist sie bereit, diese Auflage in ihre ei- gene Gesetzgebung aufzunehmen?</w:t>
      </w:r>
    </w:p>
    <w:p>
      <w:r>
        <w:rPr>
          <w:b/>
        </w:rPr>
        <w:t>E. 7</w:t>
      </w:r>
    </w:p>
    <w:p>
      <w:r>
        <w:t>Ist der Bundesrat bereit, nach dem Vorbild der Konferenz über giftige Abfälle, die kürzlich in Basel stattgefunden hat, eine internationale Konferenz über die Problematik der Pflan- zenschutzsubstanzen einzuberufen?</w:t>
      </w:r>
    </w:p>
    <w:p>
      <w:r>
        <w:rPr>
          <w:b/>
        </w:rPr>
        <w:t>E. 8</w:t>
      </w:r>
    </w:p>
    <w:p>
      <w:r>
        <w:t>Ist der Bundesrat bereit, dafür zu sorgen, dass eine Statistik erstellt wird, die Auskunft darüber gibt, für welche Kulturen was für Substanzen als Pflanzenschutzmittel in unserem Land eingesetzt werden? Texfe de l'interpellation du 5 octobre 1989 1. Existe-t-il pour chaque substance employée en Suisse en tant que phytosanitaire, une évaluation de ses effets à court et à long terme sur les micro-organismes du sol, la flore et la</w:t>
      </w:r>
    </w:p>
    <w:p>
      <w:r>
        <w:t>Schweizerisches Bundesarchiv, Digitale Amtsdruckschriften Archives fédérales suisses, Publications officielles numérisées Archivio federale svizzero, Pubblicazioni ufficiali digitali Interpellation Columberg Sprachliche Minderheiten in der Bundesverwaltung Interpellation Columberg Minorités linguistiques au sein de l'Administration fédérale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90.636 Numéro d'objet Numero dell'oggetto Datum 05.10.1990 - 08:00 Date Data Seite 1937-1938 Page Pagina Ref. No 20 019 088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