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90.629 vom 5. Oktober 1990</w:t>
      </w:r>
    </w:p>
    <w:p>
      <w:r>
        <w:t>Bundesverwaltung, 1990-10-05, DE</w:t>
      </w:r>
    </w:p>
    <w:p>
      <w:r>
        <w:rPr>
          <w:b/>
        </w:rPr>
        <w:t xml:space="preserve">Quelle: </w:t>
      </w:r>
      <w:r>
        <w:t>https://mcp.opencaselaw.ch/entscheid/ch_vb_90.629</w:t>
      </w:r>
    </w:p>
    <w:p>
      <w:r>
        <w:t>FR: CH_VB 90.629 du 5 octobre 1990</w:t>
      </w:r>
    </w:p>
    <w:p>
      <w:r>
        <w:t>IT: CH_VB 90.629 del 5 ottobre 1990</w:t>
      </w:r>
    </w:p>
    <w:p>
      <w:pPr>
        <w:pStyle w:val="Heading2"/>
      </w:pPr>
      <w:r>
        <w:t>Volltext</w:t>
      </w:r>
    </w:p>
    <w:p>
      <w:r>
        <w:t>Interpellation Seiler Rolf 1928 N 5 octobre 1990 tung in seiner Regierungs- und Verwaltungstätigkeit verwirk- licht. Schriftliche Erklärung des Bundesrates vom 22. August 1990 Déclaration écrite du Conseil fédéral du 22 août 1990 Der Bundesrat ist bereit, das Postulat entgegenzunehmen. Ueberwiesen - Transmis #ST# 90.629 Postulat Ducret Amtliches Bulletin. Veröffentlichung der schriftlichen Berichte Bulletin officiel. Publication des rapports écrits Wortlaut des Postulates vom 22. Juni 1990 Es ist üblich, dass schriftliche Berichte, namentlich diejenigen der Petitions- und Gewährleistungskommission, nur in der Sprache des Präsidenten der vorberatenden Kommission ver- öffentlicht werden. Da es häufig vorkommt, dass die Berichter- statter darauf verzichten, einen solchen Bericht zu erläutern, kann dies für die Leser nachteilige Folgen haben, vor allem wenn der Beratungsgegenstand heikle rechtliche Fragen auf- wirft. Das Büro wird deshalb aufgefordert, diese unbefriedigende Situation zu beheben und dafür zu sorgen, dass im Amtlichen Bulletin in Zukunft die schriftlichen Berichte so erscheinen, wie sie den Räten vorgelegt werden, das heisst sowohl auf Franzö- sisch als auch auf Deutsch, gegebenenfalls auch auf Italie- nisch, wie es der neue Artikel 59 des Geschäftsreglements des Nationalrates vorsieht. Eine solche Regelung würde auch das gebotene sprachliche Gleichgewicht wahren. Texte du postulat du 22 juin 1990 II est d'usage que les rapports écrits, notamment ceux de la Commission des pétitions, ne soient publiés que dans la lan- gue du président de la commission saisie du projet en délibé- ration. Comme il est fréquent que, dans de telles situations, les rapporteurs renoncent a s'exprimer et à commenter un tel rap- port, il peut en résulter de fâcheux inconvénients pour le lec- teur, surtout lorsque l'objet débattu pose de délicates ques- tions juridiques. C'est pourquoi il est demandé au Bureau de réparer cette in- congruité et de faire en sorte qu'à l'avenir, les rapports écrits des commissions soient publiés dans le Bulletin officiel sous la forme où ils sont remis aux députés, c'est-à-dire aussi bien en français qu'en allemand, voire cas échéant en italien, ceci con- formément à l'obligation qui en est faite par l'article 59 nou- veau du Règlement du Conseil national et pour respecter l'équilibre linguistique nécessaire en la matière. Mitunterzeichner- Cosignataires: Caccia, Engler, Gros, Jean- prêtre, Nabholz, Pidoux, Rechsteiner (7) Schriftliche Erklärung des Büros vom 17. September 1990 Déclaration écrite du Bureau du 17 septembre 1990 Le Bureau est prêt à accepter le postulat. Ueberwiesen - Transmis #ST# 90.525 Interpellation Seiler Rolf Bischofswahlen. Beeinträchtigung des religiösen Friedens Nominations épiscopales. Sauvegarde de la paix religieuse Wortlaut der Interpellation vom 6. Juni 1990 Im katholischen Bistum Chur entwickelt sich gegenwärtig eine Lage, wie sie sich seit Gründung unseres Bundesstaates 1848 wohl noch nie in der Schweiz eingestellt hat, und die mit der Er- nennung von Wolfgang Haas zum Weihbischof von Chur mit Nachfolgerecht durch den Papst am 22. Mai 1988 begonnen hat. Noch nie war die katholische Kirche in der Schweiz so in offe- nem Aufruhr wie jetzt; lautstark wird der Rücktritt von Uischof Haas gefordert. Auch die übrigen Konfessionen sorgen sich um die Zukunft; die bisherige ökumenische Zusammenarbeit erscheint gefährdet. Gemäss Artikel 50 Absatz 2 der Bundesverfassung bleibt es nebst den Kantonen dem Bund vorbehalten, /ur Handhabung der Ordnung und des öffentlichen Friedens unter den Angehö- rigen der verschiedenen Religionsgenossenschaften die ge- eigneten Massnahmen zu treffen. Der Bund garantiert somit zusammen mit den Kantonen den religiösen Frieden in der Schweiz. Ich frage daher den Bundesrat an, wie er die gegenwärtige Lage im Bistum Chur einschätzt, ob er nicht auch der Meinung ist, dass eine weitere Zuspitzung der Situation eine Geführ- dung des religiösen Friedens in der Schweiz bewirken könnte? Was gedenkt der Bundesrat in diesem Fall zu tun? Wie beurteilt der Bundesrat die gegenwärtigen Beziehungen zwischen der Schweiz und dem Vatikan? Wäre es aus Sieht des Bundesrates nicht wünschbar, künftig nicht nur mittels dem päpstlichen Nuntius in Bern über einen Art Mittelsmann zu verfügen, sondern direkt beim Vatikan in Rom mit einem Vertreter präsent zu sein? Texfe de l'interpellation du 6 juin 1990 Depuis sa fondation en 1848, la Suisse n'a probablement ja- mais connu de situation aussi explosive que colle que vit ac- tuellement le diocèse catholique de Coire depuis le 22 mai 1988. C'est à cette date que le Pape a nommé Wolfgang Haas coadjuteur de l'évêque de Coire, ce qui fait de lui le succes- seur de l'évêque. Jamais l'Eglise catholique suisse n'a connu une telle efferves- cence; on réclame à cor et à cri la démission de Mgr Haas. Même les milieux de confessions différentes se demandent ce que leur réserve l'avenir; en tout cas, la collaboration oecumé- nique semble menacée. Aux termes de l'article 50, 2e alinéa, do la Constitution fédé- rale, «les cantons et la Confédération peuvent prendre les me- sures nécessaires pour le maintien de l'ordre public et de la paix entre les membres des diverses communautés religieu- ses». Par cette disposition, la sauvegarde de la paix religieuse en Suisse revient tant à la Confédération qu'aux cantons. C'est pourquoi je demande au Conseil fédéral son opinion sur la situation qui règne actuellement dans le diocèse de Coire. N'est-il pas d'avis qu'une aggravation du problème pourrait re- présenter une menace pour la paix religieuse en Suisse? Qu'envisage-t-il de faire? Que pense le Conseil fédéral do l'état actuel des relations entre la Suisse et le Vatican? No se- rait-il pas souhaitable, de l'avis du Conseil fédéral, que notre pays, en plus de la possibilité de communiquer avec le Vatican par l'intermédiaire du Nonce apostolique à Berne, disposo à l'avenir d'un représentant direct au Vatican? Schriftliche Stellungnahme des Bundesrates vom 17. September 1990 (Zu den Interpellationen 90.525 und 90.650)</w:t>
      </w:r>
    </w:p>
    <w:p>
      <w:r>
        <w:t>Schweizerisches Bundesarchiv, Digitale Amtsdruckschriften Archives fédérales suisses, Publications officielles numérisées Archivio federale svizzero, Pubblicazioni ufficiali digitali Postulat Ducret Amtliches Bulletin. Veröffentlichung der schriftlichen Berichte Postulat Ducret Bulletin officiel. Publication des rapports écrits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90.629 Numéro d'objet Numero dell'oggetto Datum 05.10.1990 - 08:00 Date Data Seite 1928-1928 Page Pagina Ref. No 20 019 078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