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90.445 vom 22. Juni 1990</w:t>
      </w:r>
    </w:p>
    <w:p>
      <w:r>
        <w:t>Bundesverwaltung, 1990-06-22, DE</w:t>
      </w:r>
    </w:p>
    <w:p>
      <w:r>
        <w:rPr>
          <w:b/>
        </w:rPr>
        <w:t xml:space="preserve">Quelle: </w:t>
      </w:r>
      <w:r>
        <w:t>https://mcp.opencaselaw.ch/entscheid/ch_vb_90.445</w:t>
      </w:r>
    </w:p>
    <w:p>
      <w:r>
        <w:t>FR: CH_VB 90.445 du 22 juin 1990</w:t>
      </w:r>
    </w:p>
    <w:p>
      <w:r>
        <w:t>IT: CH_VB 90.445 del 22 giugno 1990</w:t>
      </w:r>
    </w:p>
    <w:p>
      <w:pPr>
        <w:pStyle w:val="Heading2"/>
      </w:pPr>
      <w:r>
        <w:t>Volltext</w:t>
      </w:r>
    </w:p>
    <w:p>
      <w:r>
        <w:t>Postulat Jeanprêtre 1258 N 22 juin 1990 sprechend gehandelt hat. Er hat zudem bei der Beantwortung verschiedener parlamentarischer Vorstösse seinem Willen Ausdruck gegeben, dem Vollzug von Artikel 25 Absatz 2 RPG Nachachtung zu verschaffen. Der Bundesrat möchte sich aber die Möglichkeit offenhalten, eine Regelung auf Verordnungs- stufe zu treffen und nicht zwingend das RPG zu revidieren. Schriftliche Erklärung des Bundesrates Déclaration écrite du Conseil fédéral Der Bundesrat beantragt, die Motion in ein Postulat umzuwan- deln. Le président: M. Bühler combat la motion Haering Binder. La discussion est renvoyée à une date ultérieure. Verschoben - Renvoyé #ST# 90.445 Motion Hösli Investitionskosten für Unterbringung von Asylanten Hébergement des demandeurs d'asile. Dépenses d'investissement Wortlaut der Motion vom 21. März 1990 Der Bundesrat wird beauftragt, im Rahmen des dringlichen all- gemeinverbindlichen Bundesbeschlusses im Asylwesen fol- gende Neuregelung zu treffen: Der Bund vergütet den Kantonen im Rahmen der Pflicht zur Uebernahme der Fürsorgeleistungen gemäss Artikel 20a und 20b Asylgesetz die Investitionskosten bei deren Entstehung für die Unterbringung der Asylbewerber. Texte de la motion du 21 mars 1990 Le Conseil fédéral est chargé, dans le cadre de l'arrêté fédéral de portée générale sur l'asile, de prévoir la nouvelle réglemen- tation suivante: Dans le cadre de l'obligation de prise en charge des presta- tions d'assistance (art. 20a et 20b de la loi sur l'asile), la Con- fédération rembourse aux cantons les dépenses d'investisse- ment occasionnées par l'hébergement des demandeurs d'asile. Mitunterzeichner - Cosignataires: Ammann, Braunschweig, Bühler, Bundi, Bürgi, Büttiker, Columberg, Daepp, David, Die- ner, Engler, Fehr, Fischer-Hägglingen, Frey Walter, Früh, Gy- sin, Hari, Hess Otto, Humbel, Jung, Keller, Kühn, Kühne, Lanz, Leuenberger-Solothurn, Leuenberger Moritz, Luder, Maeder, Meier-Glattfelden, Müller-Aargau, Müller-Wiliberg, Nabholz, Nebiker, Neuenschwander, Nussbaumer, Ott, Portmann, Rei- mann Maximilian, Rutishauser, Rüttimann, Rychen, Scheideg- ger, Schwab, Seiler Hanspeter, Seiler Rolf, Stamm, Stappung, Stocker, Tschuppert, Wanner, Wellauer, Widmer, Wiederkehr, Wyss William, Zölch, Züger, Zwygart (57) Schriftliche Begründung - Développement par écrit Der Zustrom von Asylbewerbern hat in den letzten Jahren stark zugenommen. 1989 wurden 24425 Gesuche einge- reicht. 1990 werden über 30 000 Asylbewerber erwartet. Eine Trendwende ist vorläufig nicht in Sicht. Mit dieser Entwicklung verschärfen sich die ohnehin schon akuten Unterbringungsprobleme in Kantonen und Gemein- den weiter. Der Zustrom ist zudem eine kaum beeinflussbare, unberechenbare Grosse. Diese Sachlage erfordert rasches und flexibles Handeln. Dies wird heute dadurch erschwert, dass Kauf und Erstellung von Objekten (Zentren, Foyers etc.) in der Regel den Finanzkompetenzbestimmungen von Kanto- nen und Gemeinden unterstehen, obwohl der Bund die Inve- stitionen den Kantonen über die Betriebskostenrechnung zu- rückerstattet. Damit wird es oft nicht möglich, ein geeignetes Objekt zu kaufen, weil dessen Finanzierung ungewiss ist, d. h. kein rechtsgültiger Beschluss vorliegt. Mit einer Vorfinanzierung durch den Bund könnten diese Nachteile eliminiert werden, ohne dass die Eidgenossen- schaft mittel- und langfristig finanzielle Nachteile in Kauf zu nehmen hätte. Die Investitionsaufwendungen würden durch das Wegfallen der Amortisation in den Zentrenrechnungen kompensiert. Schriftliche Erklärung des Bundesrates vom 30. Mai 1990 Déclaration écrite du Conseil fédéral du 30 mai 1990 Der Bundesrat ist bereit, die Motion entgegenzunehmen. Eine entsprechende Gesetzesbestimmung wird den eidgenössi- schen Räten im Rahmen des dringlichen Bundesbeschlusses über das Asylverfahren unterbreitet. Ueberwiesen - Transmis #ST# 89.815 Postulat Jeanprêtre Erhebungen zur Lebensqualität Micro-recensements et qualité de la vie Wortlaut des Postulates vom 15. Dezember 1989 Der Bundesrat hat in den Richtlinien der Regierungspolitik 1987-1991 das qualitative Wachstum zur Leitidee gemacht. Gestützt darauf wird er eingeladen, das Bundesamt für Stati- stik mit der Durch- oder der Weiterführung repräsentativer Haushaltsbefragungen über Freizeit, soziale Kontakte, Aus- bildung und Beschäftigung, familiäre Beziehungen, Gesund- heit und Umwelt zu beauftragen. Die Befragungen müssen so strukturiert sein, dass sie einen Ueberblick über die Lebensbedingungen der Gesamtbevölke- rung und insbesondere gewisser Gruppen (Frauen, Jugendli- che, Ausländer, Betagte u. a.) vermitteln. Texte du postulat du 15décembre 1989 En accord avec la croissance qualitative qu'il a fixée comme principe fondamental des lignes directrices de son pro- gramme de législature 1987-1991, le Conseil fédéral est invité à entreprendre ou à poursuivre des enquêtes représentatives - par son Office fédéral de la statistique - auprès des ménages et sur les thèmes suivants: les loisirs, les contacts sociaux, la formation et l'emploi, les relations familiales, la santé et l'envi- ronnement. Ces enquêtes doivent se structurer de façon à pouvoir donner une image synthétique des conditions de vie de l'ensemble de la population et de certains groupes en particulier, tels que les femmes, les jeunes, les étrangers, les personnes âgées, etc. Mitunterzeichner - Cosignataires: Aguet, Bär, Béguelin, Bir- cher, Borei, Carobbio, Déglise, Fankhauser, Hafner Rudolf, Leuenberger-Solothurn, Leuenberger Moritz, Longet, Matthey, Meier-Glattfelden, Morf, Neukomm, Ott, Paccolat, Pit- teloud, Rebeaud, Stappung, Stocker, Uchtenhagen, Wieder- kehr (24) Schriftliche Begründung - Développement par écrit Le Conseil fédéral a choisi la croissance qualitative et l'amé- lioration de la qualité de la vie comme principes fondamentaux des lignes directrices de son programme de la législature de</w:t>
      </w:r>
    </w:p>
    <w:p>
      <w:r>
        <w:t>Schweizerisches Bundesarchiv, Digitale Amtsdruckschriften Archives fédérales suisses, Publications officielles numérisées Archivio federale svizzero, Pubblicazioni ufficiali digitali Motion Hösli Investitionskosten für Unterbringung von Asylanten Motion Hösli Hébergement des demandeurs d'asile. Dépenses d'investissement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90.445 Numéro d'objet Numero dell'oggetto Datum 22.06.1990 - 08:00 Date Data Seite 1258-1258 Page Pagina Ref. No 20 018 731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