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90.414 vom 26. November 1991</w:t>
      </w:r>
    </w:p>
    <w:p>
      <w:r>
        <w:t>Bundesverwaltung, 1991-11-26, DE</w:t>
      </w:r>
    </w:p>
    <w:p>
      <w:r>
        <w:rPr>
          <w:b/>
        </w:rPr>
        <w:t xml:space="preserve">Quelle: </w:t>
      </w:r>
      <w:r>
        <w:t>https://mcp.opencaselaw.ch/entscheid/ch_vb_90.414</w:t>
      </w:r>
    </w:p>
    <w:p>
      <w:r>
        <w:t>FR: CH_VB 90.414 du 26 novembre 1991</w:t>
      </w:r>
    </w:p>
    <w:p>
      <w:r>
        <w:t>IT: CH_VB 90.414 del 26 novembre 1991</w:t>
      </w:r>
    </w:p>
    <w:p>
      <w:pPr>
        <w:pStyle w:val="Heading2"/>
      </w:pPr>
      <w:r>
        <w:t>Erwägungen</w:t>
      </w:r>
    </w:p>
    <w:p>
      <w:r>
        <w:rPr>
          <w:b/>
        </w:rPr>
        <w:t>E. 26</w:t>
      </w:r>
    </w:p>
    <w:p>
      <w:r>
        <w:t>novembre 1991 fier la constitution, c'est précisément pour changer quelque chose à notre ordre juridique, mais non pas aux fondements de notre philosophie de l'Etat, ni rien quant à la démocratie, ni à la manière que nous avons mise au point pour vivre ensem- ble. Il s'agit plutôt de nous concerter sur la réponse que notre société doit donner aujourd'hui aux dangers dont nous ve- nons de prendre conscience. C'est la raison pour laquelle j'espère - et le groupe écologiste également - que vous soutiendrez la motion Weder, afin d'in- diquer que les efforts tels qu'ils sont conçus actuellement ne suffisent pas, et pour souligner que le peuple suisse aussi doit être associé à la réflexion et au débat sur le sort des généra- tions qu'il est en train d'engendrer. Herczog: Die sozialdemokratische Fraktion unterstützt die Motion Weder Hansjürg. Es ist eigentlich typisch, wie im Bun- desrat, namentlich im Hause Koller, mit ökologischen Proble- men umgegangen wird. Wenn Sie die Antwort anschauen, wird klar, dass auf einer juristischen Ebene das Verfahren und die Studien in der Oekologie gebodigt werden sollen. Es wird in der Einleitung der Antwort des Bundesrates zu Recht festge- stellt, dass nach heutigem Verfassungsverständnis staatliche und nichtstaatliche Eingriffe abgewehrt werden sollen, und zwar für die «gegenwärtig lebenden Menschen». Hingegen könnten die Verfassung und die Gesetze «das Recht der Nach- kommen auf menschenwürdiges Leben nicht direkt erfassen». Das ist eine merkwürdige Auffassung. Ich dachte immer, dass wir hier eigentlich nicht nur für uns etwas ausklügeln - nament- lich, wenn man weiss, dass gewisse Entscheide zehn bis zwanzig Jahre oder noch länger brauchen, bis sie wirksam werden und zum Vollzug kommen; bis dann ist aber unsere Generation, die sogenannte lebende, teils gar nicht mehr vor- handen. Zu den eigentlichen Problemen, die Herr Weder summarisch recht gut zusammengefasst hat- Bodenverseuchung, chemi- sche Präparate, Ozonschicht, Gentechnologie -: Sehen wir uns nur ein Thema an, etwas, das im Umweltschutzgesetz und im Natur- und Heimatschutzgesetz vorgesehen ist, das soge- nannte Vorsorgeprinzip (das zwar vorgemerkt ist - wie auch das Verursacherprinzip -, das nur nie eingehalten wird). Stich- wort Boden: Es wurde gerade ein Forschungsprogramm vom Nationalfonds abgeschlossen, in welchem man diverse Punkte auflistete, was man jetzt tun könnte. Nur ist es so, dass zunächst der Boden verseucht und verbraucht wurde - eben nicht mehr für die künftige Generation genutzt werden kann -, nachher wird vom Bundesrat ein Nationales Forschungspro- gramm beschlossen für ein paar wenige Millionen Franken - möglicherweise wird das im Budget noch gekürzt Während Jahren arbeiten Forscherinnen und Forscher etwas aus, und nachher legen wir hierfür die Politikerinnen und Politiker etwas vor, und nachher wird beschlossen. Und in der Zwischenzeit ist doch alles «réglé». Sie können nachher nichts mehr ma- chen. Insofern ist der Vorstoss von Herrn Weder absolut be- rechtigt Wir sind auch für die Totalrevision der Bundesverfassung, aber wenn Sie die Politikgeschichte unseres Landes ken- nen .... Vielleicht wird jemand, der neu in diesem Rat ist, einen Vorstoss für die Totalrevision der Bundesverfassung machen, aber das ist eine andere Geschichte. Auf Verfassungsstufe brauchen wir auf jeden Fall einen sol- chen Vorstoss, weil auf dem Gebiet der ökologischen Präven- tion effektiv vorwärtsgemacht werden kann und gemacht wer- den muss. Wir dürfen nicht abwarten: Raumplanungsgesetz, Vollzugskrise, Umweltschutzgesetz, Vollzugskrise usw. Ich bitte Sie- es ist ein kleiner Vorstoss, der in die richtige Rich- tung zeigt -, den Vorstoss von Herrn Weder zu unterstützen. Bundesrat Koller: Ich glaube, wir reden aneinander vorbei. Der Bundesrat lehnt das Anliegen, das uns Herr Weder in Moti- onsform unterbreitet, nicht ab. Unsere Meinungen gehen lediglich in bezug auf den Weg aus- einander, mit dem wir dieses Ziel erreichen wollen. Wir sind der Meinung, dass es nichts bringt, wenn wir dieses unbestrit- tene Ziel auf dem Weg von sogenannten Grundrechten kom- mender Generationen realisieren möchten. Dagegen sind wir uns in bezug auf das Ziel weitgehend einig. Ich darf aus der Antwort des Bundesrates wiederholen: Dem Bundesrat ist klar, dass er beispielsweise aufgrund des Verfassungsauf- trags im Bereich des Umweltschutzes - Artikel 24septies Ab- satz 1 BV- und aufgrund der Bundesgesetzgebung bei seiner Tätigkeit schon heute verpflichtet ist, die langfristigen Auswir- kungen auf die Umwelt und den Menschen zu prüfen und in seinen Berichten und Botschaften aufzuzeigen, was tatsäch- lich unternommen werden kann und muss. Das gleiche gilt beispielsweise in bezug auf den Artikel über Natur- und Hei- matschutz. Wir lehnen diese Motion nur ab, weil wir überzeugt sind - da haben offenbar Juristen und Naturwissenschafter oder Inge- nieure gelegentlich Probleme miteinander -, dass uns ein Grundrechtsschutz für kommende Generationen in der Ver- fassung juristisch in keiner Weise weiterbringen würde. Wir Ju- risten erarbeiten solche Zielsetzungen mit Verfassungsaufträ- gen und beachten sie in der Gesetzgebung. Aber es wäre - das gebe ich zu -ein total neuer juristischer Ansatz, wenn Sie plötzlich von Grundrechten kommender Generationen spre- chen würden. Bevor ich das annehmen könnte, müsste ich auch sehen, was ein solcher Ansatz tatsächlich Neues bringen könnte, beispielsweise in bezug auf die Durchsetzung. Das ist mir bisher nicht einsichtig. Darum habe ich dem Bundesrat empfohlen - und ich wieder- hole es hier -, die Motion abzulehnen. Es ist nicht das Anlie- gen, das wir ablehnen, aber es ist der verfehlte juristische Weg. Abstimmung - Vote Für Ueberweisung der Motion 66 Stimmen Dagegen 75 Stimmen #ST# 90.425 Interpellation Hess Peter Vermummungsverbot Manifestants masqués. Interdiction Wortlaut der Interpellation vom 15. März 1990 An der Demonstration vom 3. März 1990 auf dem Bundesplatz in Bern hat eine Gruppe von Randalierern erheblichen Sach- schaden angerichtet Charakteristisch für das illegale Verhal- ten dieser Gruppe war einmal mehr, dass sie dank Vermum- mung nach Abschluss ihrer «Aktionen» weitgehend unerkannt entkommen konnte. Ich frage den Bundesrat an: Ist er bereit, im Rahmen der Arbeiten für eine Revision des All- gemeinen Teils des Strafgesetzbuches ein Vermummungs- verbot vorzuschlagen? Texte de l'interpellation du 15 mars 1990 A l'occasion de la manifestation qui a eu lieu sur la place fédé- rale à Berne le 3 mars 1990, un groupe de casseurs a causé de gros dommages matériels. Une fois de plus, ce comportement illicite n'a pu être sanctionné; les casseurs étaient masqués, de sorte qu'ils ont pu disparaître sans être inquiétés, une fois leur méfait accompli. Je prie le Conseil fédéral de répondre à la question suivante: Est-il prêt à proposer l'introduction d'une interdiction pour les manifestants d'être masqués, dans le cadre de la révision des dispositions générales du Code pénal? Mitunterzeichner - Cosignataires: Blatter, Bürgi, Dietrich, Fei- genwinter, Fischer-Sursee, Hänggi, Iten Joseph, Rüttimann, Schmidhalter, Schnider, Wellauer (11 )</w:t>
      </w:r>
    </w:p>
    <w:p>
      <w:r>
        <w:t>Schweizerisches Bundesarchiv, Digitale Amtsdruckschriften Archives fédérales suisses, Publications officielles numérisées Archivio federale svizzero, Pubblicazioni ufficiali digitali Motion Weder Hansjürg Schutz der Grundrechte kommender Generationen Motion Weder Droits fondamentaux des générations futures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02 Séance Seduta Geschäftsnummer 90.414 Numéro d'objet Numero dell'oggetto Datum 26.11.1991 - 08:00 Date Data Seite 2124-2126 Page Pagina Ref. No 20 020 660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