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90.322 vom 22. Juni 1990</w:t>
      </w:r>
    </w:p>
    <w:p>
      <w:r>
        <w:t>Bundesverwaltung, 1990-06-22, DE</w:t>
      </w:r>
    </w:p>
    <w:p>
      <w:r>
        <w:rPr>
          <w:b/>
        </w:rPr>
        <w:t xml:space="preserve">Quelle: </w:t>
      </w:r>
      <w:r>
        <w:t>https://mcp.opencaselaw.ch/entscheid/ch_vb_90.322</w:t>
      </w:r>
    </w:p>
    <w:p>
      <w:r>
        <w:t>FR: CH_VB 90.322 du 22 juin 1990</w:t>
      </w:r>
    </w:p>
    <w:p>
      <w:r>
        <w:t>IT: CH_VB 90.322 del 22 giugno 1990</w:t>
      </w:r>
    </w:p>
    <w:p>
      <w:pPr>
        <w:pStyle w:val="Heading2"/>
      </w:pPr>
      <w:r>
        <w:t>Volltext</w:t>
      </w:r>
    </w:p>
    <w:p>
      <w:r>
        <w:t>22.Juni1990 N 1259 Postulat Spoerry 1987-1991. Cependant, il manque actuellement un instrument qui permettrait la description et l'analyse des conditions de vie de la population dans son ensemble et de certains groupes en particulier. Le PNB qui ne reflète, en fait, que la croissance quantitative de l'économie, est toujours utilisé - mais d'une manière erronée - comme un indicateur du bien-être de la po- pulation. C'est depuis la fin des années soixante déjà qu'à l'échelon international le concept d'indicateurs sociaux concernant la qualité de la vie a été développé. L'ONU et - dans le contexte européen - l'OCDE se sont investis de manière décisive et ont largement travaillé à la conception d'un réel système de ce genre d'indicateurs statistiques. Ainsi des rapports statisti- ques de synthèse reflétant divers aspects des conditions de vie et du bien-être de la population sont devenus des publica- tions standards dans pratiquement tous les pays occidentaux, sauf en Suisse. En Suisse, au début des années quatre-vingts, l'Office fédéral de la statistique a commencé à travailler et à promulguer les indicateurs sociaux pour l'évaluation de la qualité de la vie sur la base de l'approche conceptuelle de l'OCDE. Les publica- tions de l'Office fédéral de la statistique étaient d'un intérêt tout particulier pour les milieux de la politique, de la science et de l'administration. Elles constituaient une base solide pour l'analyse de la vie en société en Suisse. Malheureusement, ces travaux ont été supprimés il y a quel- ques années, car des lacunes considérables se sont révélées dans les bases de données. A ce moment, l'introduction des enquêtes représentatives auprès des ménages (microrecen- sements) a été considérée comme la solution pour améliorer cette situation. C'est donc en 1986 que les microrecensements furent intro- duits en Suisse. La première série d'enquêtes qui s'étend jusqu'en 1989 a eu comme principaux sujets: le logement, les voyages, la culture et le trafic. Les résultats actuellement dis- ponibles contiennent des informations significatives sur ces thèmes choisis et renferment aussi des indications sur la situa- tion des individus dans ces domaines. Mais, jusqu'à aujourd'hui, les enquêtes n'étaient menées que de façon très sectorielle et ne pouvaient donc pas vraiment nous donner une appréciation globale du niveau de vie de la population. Pour atteindre ce but, des informations manquent toujours sur des domaines tels que les loisirs, les relations fa- miliales, les contacts sociaux, la formation, la santé et l'envi- ronnement, domaines significatifs dans le contexte de la qua- lité de la vie. Les enquêtes représentatives auprès des ménages (microre- censements) de l'Office fédéral de la statistique doivent donc se poursuivre et les thèmes non encore traités devraient être analysés au plus vite par un système coordonné d'enquêtes qui suivrait les lignes directrices dont l'idée de base est la croissance qualitative et la qualité de la vie. Schriftliche Erklärung des Bundesrates vom 11. Juni 1990 Déclaration écrite du Conseil fédéral du 11 juin 1990 Le Conseil fédéral est prêt à accepter le postulat. Ueberwiesen - Transmis #ST# 90.309 Postulat der grünen Fraktion Abfall- und Materialmanagement beim Bund Postulat du groupe écologiste Matériel de bureau de la Confédération. Gestion et recyclage Wortlaut des Postulates vom 6. Februar 1990 Der Bundesrat wird gebeten, den Einsatz eines Abfall- und Ma- terialmanagements für die Verwaltung und die Regiebetriebe des Bundes zu prüfen. Texte du postulat du 6 février 1990 Le Conseil fédéral est invité à étudier l'introduction d'un système de gestion et de recyclage des déchets de bureau de l'administration et des régies fédérales. Sprecherin - Porte-parole: Diener Schriftliche Begründung - Développement par écrit Durch den Einsatz von immer mehr technischen Hilfsmitteln im Bürobereich fällt ein immer grösserer Berg von Büromate- rialabfall an. Da Recycling immer wichtiger wird und sämtli- ches Papiermaterial geschreddertwerden kann, kommtauch die Verwaltung nicht um ein Konzept für Abfallbewältigung herum. Erfahrungen einer schweizerischen Grossbank zeigen, dass durch ein gezieltes Sortieren und Wiederverwerten die Müll- menge um 60 Prozent reduziert werden konnte. Was für die Privatwirtschaft gilt, müssteerst recht für den Bund gelten. Schriftliche Erklärung des Bundesrates vom 23. Mai 1990 Déclaration écrite du Conseil fédéral du 23 mai 1990 Der Bundesrat ist bereit, das Postulat entgegenzunehmen. Ueberwiesen - Transmis #ST# 90.322 Postulat Spoerry Verbesserte Vorsorgemöglichkeit für geschiedene Ehegatten Divorcés. Amélioration de la prévoyance-vieillesse Wortlaut des Postulates vom 7. Februar 1990 Ich bitte den Bundesrat, im Rahmen der 10. AHV-Revision die Frage zu prüfen, ob die Altersvorsorge für den geschiedenen Ehegatten durch eineAHV-Erfassung der Alimente verbessert werden könnte und wie eine solche Erfassung auszugestalten wäre. Texte du postulat du 7 février 1990 Je prie le Conseil fédéral d'examiner si, dans le cadre de la 10- e révision de l'AVS, la prévoyance-vieillesse du conjoint di- vorcé ne pourrait être améliorée grâce à la prise en compte, par l'AVS, de la pension alimentaire, et quelles devraient être les modalités de cette prise en compte. Mitunterzeichner- Cosignataires: Keine -Aucun</w:t>
      </w:r>
    </w:p>
    <w:p>
      <w:r>
        <w:t>Postulat Neukomm 1260 N 22 juin 1990 Schriftliche Begründung - Développement par écrit Geschiedene Ehegatten - vorwiegend Frauen -, die wegen der Kinderbetreuung während der Ehe und nach der Schei- dung nicht oder nicht voll berufstätig sein können, erleiden bei der AHV-Altersleistung oft erhebliche Einbussen. Im Rahmen der 10. AHV-Revision soll dieser Tatsache dadurch Rechnung getragen werden, dass der geschiedene Partner nicht nur - wie bisher- die Ehejahre als Beitragsjahre angerechnet erhält, sondern dass bei der Festsetzung der Rente auch die Beiträge des Ex-Gatten Berücksichtigung finden. Die Einkommenssi- tuation des geschiedenen Gatten nach der Scheidung wird durch diese Verbesserung jedoch nicht berührt. Kann der ge- schiedene Gatte nach der Scheidung wegen der Kinderbe- treuung nicht oder nicht voll berufstätig sein, schmälern die kleinen Prämienbeiträge möglicherweise die zukünftige Lei- stung deutlich. Heute erhält rund die Hälfte der geschiedenen Frauen für sich persönlich Alimente. Diese Frauen sind auf diese Alimente an- gewiesen, weil sie wegen Betreuungsaufgaben oder anderen Gründen kein ausreichendes eigenes Erwerbseinkommen er- zielen können. Die Alimente sind demzufolge eigentlich ein Er- werbsersatz. Sie können aber nach heutigem Recht nicht zum Aufbau der Altersvorsorge beigezogen werden, weil die AHV die Alimente nicht als Erwerbseinkommen akzeptiert. Die Neugestaltung des Eherechtes, das zukünftige Schei- dungsrecht und auch die Revision der AHV zielen darauf ab, jedem Ehegatten eine eigene gute Altersvorsorge zu ermögli- chen. Die Frage, ob dazu nicht auch der Beizug der Alimente als AHV-pflichtiges Einkommen nötig wäre, drängt sich auf. Bei dieser Ueberprüfung wäre aufzuzeigen, nach welchen Re- geln die Alimente an den geschiedenen Gatten von der AHV zu erfassen wären. Da das Einkommen des Pflichtigen bereits vollumfänglich von der AHV erfasst wird, wäre beispielsweise zu überlegen, ob der Berechtigte für die Alimente als Selbstän- digerwerbender zu behandeln sei. Auch das Verhältnis einer solchen Lösung zu einem allfälligen Betreuungsbonus ist dar- zulegen. Ich bin mir bewusst, dass noch einige Fragen offen sind. Die Tatsache aber, dass die heutige Auffassung von Gleichberechtigung Alimente nur noch dann als gerechtfertigt ansieht, wenn sie für den geschiedenen Gatten finanziell uner- lässlich sind, gibt den Alimenten eindeutig den Charakter ei- nes Erwerbsersatzes. In dieser Funktion sollten sie als Basis für die Rentenbildung mitberücksichtigt werden können. Schriftliche Erklärung des Bundesrates vom 16.Mai 1990 Déclaration écrite du Conseil fédéral du 16 mail 990 Der Bundesrat ist bereit, das Postulat entgegenzunehmen. Ueberwiesen - Transmis #ST# 90.323 Postulat Spoerry Bevorschussung von Ergänzungsleistungen Prestations complémentaires. Avances Wortlaut des Postulates vom 7. Februar 1990 Ich bitte den Bundesrat zu prüfen, ob AHV-Rentnern, deren Einkommen grundsätzlich zum Bezug von Ergänzungslei- stungen berechtigen würde, denen aber wegen ihres Vermö- gensbesitzes in Form von selbstgenutztem Wohneigentum keine Ergänzungsleistungen ausgerichtet werden können, nicht mit grundbuchlich abgesicherten Vorschusszahlungen der Verbleib in den eigenen vier Wänden zu ermöglichen wäre. Texte du postulat du 7 février 1990 Le Conseil fédéral est prié d'examiner s'il ne serait pas possi- ble d'accorder des avances, garanties par une inscription au registre foncier, aux rentiers AVS auxquels leur revenu donne- rait en principe droit aux prestations complémentaires mais qui, étant propriétaires du logement qu'ils habitent, ont une si- tuation de fortune telle qu'on ne peut leur verser les PC. Cette formule leur permettrait de rester dans leur logement. Mitunterzeichner-Cosignataires: Keine -Aucun Schriftliche Begründung - Développement par écrit Ergänzungsleistungen können nur ausgerichtet werden, wenn die Bezüger über kein bzw. nur über ein kleines Vermö- gen verfügen, das einen bestimmten Betrag nicht überschrei- ten darf. Dies gilt auch dann, wenn das Vermögen nicht in leicht liquidierbaren Werten besteht, sondern im selbstgenutz- ten Wohneigentum gebunden ist. In der Praxis sind nun immer wieder Fälle feststellbar, wo diese Regelung zu Härten führt. Die Versicherten haben zwar das Glück, in den eigenen vier Wänden wohnen zu können, aber ihr Einkommen ist so bescheiden, dass es zur Bestreitung des übrigen Lebensaufwandes nicht ausreicht. Die Ergänzungs- leistungen, die ihnen aufgrund des tiefen Einkommens zuste- hen würden, können wegen des vorhandenen Vermögens nicht ausbezahlt werden. Grundsätzlich ist es sicher richtig, dass ein AHV-Rentner zu- erst sein Vermögen zur Bestreitung des Lebensunterhaltes beiziehen muss, bevor ihm der Staat zusätzliche Sozialleistun- gen ausrichtet. Es kann nicht Aufgabe der öffentlichen Hand sein, Vermögenswerte zugunsten der Erben zu schonen. Wenn dieses Vermögen nun aberausschliesslich im selbstge- nutzten Wohneigentum besteht, vermag die kompromisslose Anwendung dieser Regelung nicht zu befriedigen. Es ist daher zu prüfen, ob in diesen Fällen eine Auszahlung von Ergän- zungsleistungen in Form eines Vorschusses ermöglicht wer- den kann. Das Darlehen müsste durch den Wert des Wohnei- gentums grundbuchlich gesichert werden und wäre beim Tod des Versicherten von den Erben unter Aufrechnung der Zin- sen an den Staat zurückzubezahlen. Eine solche Lösung würde den Rentnern trotz bescheidener Einkünfte den Ver- bleib in den eigenen vier Wänden ermöglichen, ohne dem Staat zusätzliche finanzielle Belastungen einzutragen. Schriftliche Erklärung des Bundesrates vom 23. Mai 1990 Déclaration écrite du Conseil fédéral du 23 mai 1990 Der Bundesrat ist bereit, das Postulat entgegenzunehmen. Ueberwiesen - Transmis #ST# 90.340 Postulat Neukomm Abgeltungen an die Bundesstadt für kulturelle Leistungen Prestations culturelles de la Ville fédérale. Indemnisation Wortlaut des Postulates vom 7. Februar 1990 Die Stadt Bern hat zahlreiche Infrastrukturleistungen auf die Bundesverwaltung ausgerichtet. So unternimmt sie beacht- liche kulturelle Anstrengungen für die «offizielle Schweiz», ohne dafür angemessen abgegolten zu werden. Die kulturel- len Veranstaltungen (mehrsprachige Aufführungen im Stadt- theater, Konzerte, Kleintheater, Kunstausstellungen usw.) kommen nicht nur dem eidgenössischen Parlament während</w:t>
      </w:r>
    </w:p>
    <w:p>
      <w:r>
        <w:t>Schweizerisches Bundesarchiv, Digitale Amtsdruckschriften Archives fédérales suisses, Publications officielles numérisées Archivio federale svizzero, Pubblicazioni ufficiali digitali Postulat Spoerry Verbesserte Vorsorgemöglichkeit für geschiedene Ehegatten Postulat Spoerry Divorcés. Amélioration de la prévoyance-vieillesse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90.322 Numéro d'objet Numero dell'oggetto Datum 22.06.1990 - 08:00 Date Data Seite 1259-1260 Page Pagina Ref. No 20 018 734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