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90.253 vom 21. Juni 1991</w:t>
      </w:r>
    </w:p>
    <w:p>
      <w:r>
        <w:t>Bundesverwaltung, 1991-06-21, DE</w:t>
      </w:r>
    </w:p>
    <w:p>
      <w:r>
        <w:rPr>
          <w:b/>
        </w:rPr>
        <w:t xml:space="preserve">Quelle: </w:t>
      </w:r>
      <w:r>
        <w:t>https://mcp.opencaselaw.ch/entscheid/ch_vb_90.253</w:t>
      </w:r>
    </w:p>
    <w:p>
      <w:r>
        <w:t>FR: CH_VB 90.253 du 21 juin 1991</w:t>
      </w:r>
    </w:p>
    <w:p>
      <w:r>
        <w:t>IT: CH_VB 90.253 del 21 giugno 1991</w:t>
      </w:r>
    </w:p>
    <w:p>
      <w:pPr>
        <w:pStyle w:val="Heading2"/>
      </w:pPr>
      <w:r>
        <w:t>Erwägungen</w:t>
      </w:r>
    </w:p>
    <w:p>
      <w:r>
        <w:rPr>
          <w:b/>
        </w:rPr>
        <w:t>E. 21</w:t>
      </w:r>
    </w:p>
    <w:p>
      <w:r>
        <w:t>Juni 1991 N 1299 Motion Scheidegger Antrag des Büros 1. Der Initiative ist keine Folge zu leisten. 2. Nachstehendes Postulat ist zu überweisen. Proposition du Bureau 1. Ne pas donner suite à l'initiative. 2. Transmettre le postulat suivant. Ad 90.253 Postulat des Büros Beiträge an die fraktionslosen Abordnungen der Bundes- versammlung Postulat du Bureau Contributions allouées aux représentants des partis ou mouvements n'appartenant à aucun groupe Wortlaut des Postulates vom 1. März 1991 Die Kommission Parlamentsreform (90.228) wird gebeten, die besondere Lage der Parlamentarier, die keiner Fraktion ange- hören und über keine Unterstützung durch ein Sekretariat ver- fügen, zu prüfen. Den fraktionslosen Ratsmitgliedern sollten Beiträge ausge- richtet werden, die, ohne dass sie die Höhe der Leistungen an die Fraktionen erreichen, es ermöglichen, die Sekretariatsko- sten zu decken und so die Ratssitzungen besser vorzuberei- ten. Texte du postulat du 1er mars 1991 La Commission Réforme du Parlement (90.228) est chargée d'examiner la situation particulière des députés n'appartenant pas à un groupe et qui ne disposent pas du concours d'un se- crétariat. Sans être aussi importantes que les prestations allouées aux groupes parlementaires, des contributions devraient être ver- sées aux députés non inscrits afin qu'ils soient en mesure de faire face à leurs dépenses de secrétariat et de mieux préparer les séances plénières. Eventualantrag Ruf Überweisung des Postulats des Büros als Motion Proposition subsidiaire Ruf Adopter le postulat du Bureau sous forme de motion Ruf: Sie haben vorgestern im Rahmen der Parlamentsreform- debatte materiell über das Anliegen der parlamentarischen In- itiative bereits entschieden. Es ging darum, die in weiten Berei- chen bestehende krasse Benachteiligung der Fraktionslosen etwas zu mildern. Nun hat es keinen Zweck, dass wir noch- mals die gleiche Abstimmung durchführen. Ich ziehe deshalb - da Sie materiell über genau dasselbe Be- gehren negativ entschieden haben - die parlamentarische In- itiative zurück, möchte Sie jedoch bitten, das Postulat, das vom Büro des Nationalrates vorgeschlagen wird, zur Prüfung des grundsätzlichen Anliegens zu überweisen. Ich ziehe auch meinen Antrag zurück, den Vorstoss als Motion zu überweisen, und bin mit der Postulatsform einverstanden. 90.253 Parlamentarische Initiative (Ruf) Initiative parlementaire (Ruf) Zurückgezogen - Retiré Ad. 90.253 Postulat des Büros Postulat du Bureau Ueberwiesen - Transmis #ST# 89.593 Motion Scheidegger Ständige Kommission für Entwicklungsfragen Commission permanente chargée des problèmes du Tiers-Monde Wortlaut der Motion vom 19. September 1989 Das Büro des Nationalrates wird eingeladen, eine ständige Kommission des Nationalrates für Entwicklungsfragen zu schaffen. Texte de la motion du 19 septembre 1989 Le Bureau du Conseil national est invité à instituer une com- mission permanente chargée des questions de développe- ment. Mitunterzeichner-Cosignataires: Keine -Aucun Schriftliche Begründung - Développement par écrit Das Verhältnis Schweiz/Dritte Welt wird ständig problembela- dener. Viele der Fragen sind keineswegs nur wirtschaftlicher Natur. Ich bin deshalb der Meinung, dass es an der Zeit wäre, eine ständige Nationalratskommission für Entwicklungsfragen zu bilden, der durchaus Mitglieder der Wirtschaftskommission des Nationalrates angehören könnten. Schriftliche Stellungnahme des Büros vom 2. März 1990 Rapport écrit du Bureau du 2 mars 1990 Die Geschäfte mit Bezug zu Entwicklungsfragen werden heute, je nach ihrer Natur, zwei Kommissionen zugewiesen: Gemäss Artikel 2 Buchstabe f des Reglements der Wirt- schaftskommission weist das Büro des Nationarates der Kom- mission folgende Vorlagen zur Prüfung zu: f. Botschaften und Berichte des Bundesrates über die han- delspolitische und finanzielle Entwicklungshilfe (es handelt sich um Geschäfte des EVD). Gemäss Artikel 2 Buchstabe b des Reglements der Kommis- sion für auswärtige Angelegenheiten weist das Büro des Na- tionalrates der Kommission folgende Vorlagen zu: b. Entwicklungshilfe (Geschäfte des EDA) Im übrigen werden Fragen der Entwicklungszusammenarbeit bzw. gewisse Aspekte davon (Budget/Rechnung - Oberauf- sicht) auch durch die Finanz- und die Geschäftsprüfungskom- mission behandelt. Die Bildung einer neuen Kommission für Entwicklungsfragen könnte die Kompetenzen dieser beiden Kommissionen, die sich mit den gesamten Ausgaben des Bundes bzw. der Ge- schäftsführung der gesamten Verwaltung befassen, nicht be- einflussen. Schliesslich beschäftigt sich auch die Finanzdele- gation noch mit Fragen der Entwicklungszusammenarbeit, insbesondere aufgrund der entsprechenden Revisionsbe- richte der Eidgenössischen Finanzkontrolle. Das Büro hat die vier vorerwähnten Kommissionen, die sich unter verschiedenen Titeln mit Entwicklungsfragen befassen und zusammen 92 Mitgliederzählen, konsultiert. Die Kommis- sionen lehnen übereinstimmend die Schaffung einer ständi- gen Kommission für Entwicklungsfragen ab. Dabei wird gel- tend gemacht, dass die Bildung einer solchen Kommission die Uebereinstimmung zwischen Aussenwirtschafts- und Aus- senpolitik beeinträchtigen würde. Erwähnt wird zudem, dass durch den Einbezug einer möglichst grossen Zahl von Rats- mitgliedern die breite Unterstützung der Entwicklungspolitik am besten gewährleistet ist. Die Kommissionen betonen in ihren Stellungnahmen die Not- wendigkeit einer vermehrten Zusammenarbeit der verschie-</w:t>
      </w:r>
    </w:p>
    <w:p>
      <w:r>
        <w:t>Schweizerisches Bundesarchiv, Digitale Amtsdruckschriften Archives fédérales suisses, Publications officielles numérisées Archivio federale svizzero, Pubblicazioni ufficiali digitali Parlamentarische Initiative (Ruf) Beiträge an die fraktionslosen Abordnungen der Bundesversammlung Initiative parlementaire (Ruf) Contributions allouées aux représentants des partis ou mouvements n'appartenant à aucun groupe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90.253 Numéro d'objet Numero dell'oggetto Datum 21.06.1991 - 08:00 Date Data Seite 1295-1299 Page Pagina Ref. No 20 020 019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