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90.070 vom 6. Juli 1990</w:t>
      </w:r>
    </w:p>
    <w:p>
      <w:r>
        <w:t>Bundesverwaltung, 1990-07-06, DE</w:t>
      </w:r>
    </w:p>
    <w:p>
      <w:r>
        <w:rPr>
          <w:b/>
        </w:rPr>
        <w:t xml:space="preserve">Quelle: </w:t>
      </w:r>
      <w:r>
        <w:t>https://mcp.opencaselaw.ch/entscheid/ch_vb_90.070</w:t>
      </w:r>
    </w:p>
    <w:p>
      <w:r>
        <w:t>FR: CH_VB 90.070 du 6 juillet 1990</w:t>
      </w:r>
    </w:p>
    <w:p>
      <w:r>
        <w:t>IT: CH_VB 90.070 del 6 luglio 1990</w:t>
      </w:r>
    </w:p>
    <w:p>
      <w:pPr>
        <w:pStyle w:val="Heading2"/>
      </w:pPr>
      <w:r>
        <w:t>Volltext</w:t>
      </w:r>
    </w:p>
    <w:p>
      <w:r>
        <w:t>#ST# 90.070 Message concernant une convention de double imposition avec la République populaire de Chine du 16 octobre 1990 Messieurs les Présidents, Mesdames et Messieurs, Nous vous soumettons un projet d'arrêté fédéral approuvant une convention de double imposition en matière d'impôts sur le revenu et la fortune avec la République populaire de Chine, signée le 6 juillet 1990, en vous proposant de l'adopter. Nous vous prions d'agréer, Messieurs les Présidents, Mesdames et Messieurs, les assurances de notre haute considération. 16 octobre 1990 Au nom du Conseil fédéral suisse: Le président de la Confédération, Koller Le chancelier de la Confédération, Buser 1990-625 lili</w:t>
      </w:r>
    </w:p>
    <w:p>
      <w:r>
        <w:t>Condensé Après plusieurs années de négociations, une convention de double imposition a pu être conclue le 6 juillet 1990 avec la République populaire de Chine. Ce pays possède en raison de son importance territoriale et démographique un potentiel économique considérable. Les entreprises suisses ont au cours des dernières années notablement intensifié leur présence en Chine et y sont aujourd'hui bien représentées par des offices de liaison, des bureaux de représentation, des participations dans des entreprises communes, des contrats de coopération à long terme, des concessions de licence, etc. La convention de double imposition leur garantit, outre l'élimination de la double imposition, une certaine protection fiscale. Elle favorise par ailleurs de nouveaux, investissements suisses dans ce pays et contribue à ce que des questions fiscales n 'affaiblissent pas la position concurrentielle des entreprises suisses par rapport à leurs concurrents d'autres pays industrialisés. La présente convention suit dans une large mesure le modèle de l'OCDE de 1977. Elle contient en outre quelques dispositions spéciales qui tiennent compte des particulari- tés du droit fiscal chinois ou de la politique conventionnelle suivie par ce pays vis-à-vis des pays industrialisés. La convention est conforme, à quelques exceptions près, aux conventions de double imposition conclues par la Suisse avec d'autres pays en développement (cf. message du 18 avril 1973 relatif à une convention de double imposition avec la Trinité-et-Tobago; FF 197311183). La République populaire de Chine offre aux entreprises étrangères de nombreuses opportunités dans le domaine économique. Il était possible pour cette raison de conclure une convention générale. Les cantons et les milieux économiques intéressés ont approuvé à une large majorité la conclusion de la convention. 1112</w:t>
      </w:r>
    </w:p>
    <w:p>
      <w:r>
        <w:t>Message l Genèse A partir du début des années quatre-vingts, la République populaire de Chine entreprit d'importants efforts pour promouvoir le développement économique et moderniser l'économie. Ce pays s'est également efforcé de conclure des conven- tions de double imposition avec des pays industrialisés. A la demande de la République populaire de Chine, des pourparlers techniques préliminaires eurent lieu en 1985 qui furent poursuivis en 1986. D'autres négociations durent encore avoir lieu en 1987 et 1988 en vue de résoudre les divergences existantes; elles aboutirent finalement en 1989 à l'apposition des paraphes sur un projet de convention et un protocole y relatif. La convention offre aux entreprises suisses, qui exercent une activité économique en République populaire de Chine, une certaine protection fiscale. Elle favorise en outre les investissements suisses directs et élimine des désavantages dus à la concurrence qui ont frappé l'économie suisse jusqu'ici en raison de l'absence d'une convention de double imposition. Ces avantages demeurent malgré l'introduction de mesures d'austérité plus rigoureuses par le Gouvernement chinois. En outre, la politique économique extérieure de ce pays n'a subi aucune modification fondamentale. Les entreprises suisses ont maintenu leur présence en Chine, mais en ajournant ou en limitant partiellement le développement de leurs activités économiques pour tenir compte de l'incertitude concernant les conséquences des mesures d'austérité. Aujourd'hui encore, l'entrée en vigueur d'une convention de double imposition demeure un objectif important de la Suisse. 2 Commentaires des dispositions de la convention Le Conseil fédéral a commenté en détail les dispositions du modèle de convention de l'OCDE de 1963 dans le message du 13 juillet 1965 relatif à la convention de double imposition avec la Suède (FF 1965II 732). Le modèle de convention a été remanié par la suite; la version révisée a été publiée par le Conseil de l'OCDE en avril 1977 avec une nouvelle recommandation. Les innovations ont été présentées en détail dans notre message relatif à la convention de double imposition avec la Grande-Bretagne (FF 1978 I 193). Aussi, les commentaires qui suivent se bornent-ils à exposer les principales différences par rapport au texte de l'OCDE et à la pratique conventionnelle suisse, ainsi qu'à indiquer les particularités de la présente convention. Article 2 Impôts visés par la convention La convention est applicable aux impôts sur le revenu et la fortune. A l'heure actuelle, la République populaire de Chine ne lève aucun impôt général sur la fortune; si par la suite, un impôt sur la fortune venait à être introduit, il tomberait sous le coup de la convention (4e al.). 1113</w:t>
      </w:r>
    </w:p>
    <w:p>
      <w:r>
        <w:t>Artide 3 Définitions générales Quant au champ d'application territorial, il a été convenu que la convention ne s'applique, s'agissant de la Chine, qu'aux régions auxquelles le droit fiscal chinois est applicable. Il est garanti par là que, après la réintégration de Hong Kong et de Macao, la convention ne sera pas directement applicable à ces deux territoires. Article 5 Etablissement stable La notion d'établissement stable de la convention modèle de l'OCDE a été étendue sur les points suivants. Les chantiers de construction et de montage ainsi que les activités de surveillance y relatives constituent, selon la pratique conventionnelle suisse à l'égard des pays en voie de développement, un établissement stable après une durée de six mois déjà. A la place d'une imposition à la source des rémunérations de services, il est prévu pour la première fois que les prestations de services constituent un établissement stable dans la mesure où ces activités ont été exercées dans l'autre Etat durant plus de six mois. Le chiffre 1 du protocole précise en outre que des services de conseil afférents à la location ou à la vente de machines ou d'équipements ne constituent pas un établissement stable. Le représentant indépendant perd cette qualification s'il travaille exclusivement ou presque exclusivement pour une seule entreprise. Article 7 Bénéfices des entreprises Conformément à la convention modèle de l'OCDE, on adopte le principe selon lequel un établissement stable ne peut être imposé que sur les bénéfices qui lui sont imputables. Ce principe est expliqué de manière plus détaillée au chiffre 2 du protocole. Article 10 Dividendes La convention prévoit un taux d'impôt à la source de 10 pour cent sur les dividendes (le droit interne chinois prévoit 20 %); il est précisé dans le protocole (ch. 3) que les transferts de bénéfices effectués par des entreprises communes sino-suisses (joint ventures) sont traités comme des dividendes. Article 11 Intérêts II ne peut être levé un impôt à la source supérieur à 10 pour cent sur les intérêts (20 % dans le droit interne chinois). En outre, une exonération de l'impôt à la source est prévue pour les intérêts de prêts garantis, assurés ou indirectement financés par un Etat contractant ou une institution financière de nature gouverne- mentale. Article 12 Redevances de licences La convention prévoit un taux d'impôt à la source de 10 pour cent pour les redevances de licence (20 % dans le droit interne chinois). Le chiffre 4 du protocole précise que cet impôt n'est perçu, s'agissant des revenus du crédit-bail (leasing), que sur 60 pour cent de la rémunération brute; la charge effective de l'impôt à la source ne constitue ainsi que 6 pour cent de la rémunération brute. 1114</w:t>
      </w:r>
    </w:p>
    <w:p>
      <w:r>
        <w:t>Article 13 Gains en capital L'aliénation d'actions d'une société immobilière est assimilée à une cession de biens immobiliers; elle est imposable dans l'Etat de situation. Article 14 Professions indépendantes Les revenus provenant de l'exercice d'une activité indépendante ne sont impo- sables qu'au lieu du travail lorsqu'il y a à cet endroit une installation fixe ou que l'activité y est exercée durant plus de 183 jours au cours d'une année civile. Article 17 Artistes et sportifs Comme dans d'autres conventions suisses de double imposition, il est prévu que les revenus des artistes et sportifs, dont l'activité est largement subventionnée par des fonds publics de l'autre Etat, sont imposables selon les articles 7, 14 ou 15. Article 18 Rentes II a été convenu au chiffre 5 du protocole que les rentes seraient traitées de la même manière que les pensions. Article 20 Professeurs et enseignants En vue d'encourager l'échange de professeurs et d'enseignants, il est prévu d'exonérer les revenus du travail des personnes qui séjournent dans l'autre Etat durant une période n'excédant pas deux ans. D'autres conventions suisses de double imposition avec des pays en développement contiennent également une telle disposition. Article 21 Etudiants Conformément à la pratique conventionnelle suisse vis-à-vis des pays en déve- loppement, les revenus du travail des étudiants sont exonérés d'impôt pendant une durée totale n'excédant pas douze mois dans la mesure où cet emploi est en relation directe avec leurs études, leurs recherches ou leur formation et que les rémunérations provenant de cet emploi n'excèdent pas 18 000 francs suisses ou leur équivalent en monnaie chinoise. Autres revenus La convention ne comprend pas de clause générale pour les revenus non expressément mentionnés dans la convention, de sorte que le droit fiscal interne des deux Etats est applicable, en particulier aux pensions alimentaires et aux rentes de la sécurité sociale. Les conséquences pratiques de l'absence d'une telle disposition concernant l'imposition des autres revenus devraient être mineures s'agissant de la Chine. Article 23 Elimination de la double imposition La Chine évite la double imposition par la méthode de l'imputation. La Suisse applique comme d'habitude la méthode de l'exonération sous réserve de la progression; elle accorde l'imputation forfaitaire pour les dividendes, intérêts et redevances de licences. La Suisse accorde une imputation de l'impôt fictif de 10 pour cent du montant brut des intérêts et redevances qui sont exonérés ou 1115</w:t>
      </w:r>
    </w:p>
    <w:p>
      <w:r>
        <w:t>imposés à un taux inférieur aux taux prévus dans la convention en raison de mesures spéciales de promotion du développement industriel en Chine. Article 26 Echange de renseignements La convention contient un article concernant l'échange de renseignements en matière fiscale qui ne prévoit, conformément à la pratique suisse, que l'échange des renseignements nécessaires à l'application correcte de la convention. Article 28 Entrée en vigueur Après l'entrée en vigueur, la convention sera applicable rétroactivement au 1er janvier 1990. 3 Conséquences financières Dans une convention de double imposition, les deux Etats contractants renoncent à certaines rentrées fiscales. Pour la Suisse, ces pertes de ressources fiscales sont dues en particulier au remboursement partiel de l'impôt anticipé et à l'imputation partielle ou totale sur les impôts suisses de l'impôt perçu à la source en Chine sur les dividendes, les intérêts et les redevances de licences. Le manque à gagner résultant du remboursement partiel de l'impôt anticipé à des personnes résidant en République populaire de Chine ne devrait pas revêtir une grande importance car les investissements chinois en Suisse sont insignifiants. En revanche, l'imputa- tion forfaitaire d'impôt introduite par l'Ordonnance du Conseil fédéral du 22 août 1967 grèvera les fiscs suisses. Face à ces pertes dont l'ampleur ne peut être estimée faute de statistiques appropriées, la convention apportera aussi des avantages financiers au fisc suisse. Alors que jusqu'ici, l'impôt à la source chinois sur les dividendes, intérêts et redevances de licences devait être admis à titre de dépense déductible, les revenus provenant de la République populaire de Chine pourront à l'avenir être imposés à leur montant brut. Cela aura pour conséquence une augmentation générale des rendements imposables. On peut opposer à ces effets d'ordre fiscal les avantages importants que l'écono- mie suisse retirera de la promotion du commerce et des investissements en République populaire de Chine. Au surplus, les conventions de double imposition visent avant tout l'intérêt des contribuables et favorisent la coopération écono- mique; or, il s'agit là d'un élément décisif de toute la politique suisse en matière de commerce extérieur.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inter- 1116</w:t>
      </w:r>
    </w:p>
    <w:p>
      <w:r>
        <w:t>nationale et n'entraîne pas une unification multilatérale du droit. L'arrêté fédéral n'est donc pas soumis au référendum facultatif en vertu de l'article 89, 3e alinéa, de la constitution. 5 Conclusion La présente convention suit dans une large mesure le modèle de convention de l'OCDE et correspond à la pratique conventionnelle suisse. Elle apporte aux investisseurs suisses un important allégement de l'impôt chinois et devrait d'une manière générale avoir des conséquences favorables pour le développement ultérieur des relations économiques bilatérales. 34006 1117</w:t>
      </w:r>
    </w:p>
    <w:p>
      <w:r>
        <w:t>Arrêté fédéral Projet approuvant une convention de double imposition avec la République populaire de Chine du L'Assemblée fédérale de la Confédération suisse, vu l'article 8 de la constitution; vu le message du Conseil fédéral du 16 octobre 1990'', arrête: Article premier 1 La convention signée le 6 juillet 1990 entre la Confédération suisse et la République populaire de Chine en vue d'éviter les doubles impositions en matière d'impôts sur le revenu et la fortune est approuvée. 2 Le Conseil fédéral est autorisé à la ratifier. Art. 2 Le présent arrêté n'est pas soumis au référendum en matière de traités inter- nationaux. 34006 ') FF 1990 III lili 1118</w:t>
      </w:r>
    </w:p>
    <w:p>
      <w:r>
        <w:t>Convention Texte original entre le Conseil fédéral suisse et le Gouvernement de la République populaire de Chine en vue d'éviter les doubles impositions en matière d'impôts sur le revenu et sur la fortune Le Conseil fédéral suisse et le Gouvernement de la République populaire de Chine,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ainsi que les impôts sur les plus-values. 3. Les impôts actuels auxquels s'applique la Convention sont notamment: a) en Chine: (i) l'impôt sur le revenu individuel; (ii) l'impôt sur le revenu des entreprises mixtes à capitaux chinois et étrangers; (iii) l'impôt sur le revenu des entreprises étrangères; et (iv) l'impôt local sur le revenu; (ci-après désignés par «impôt chinois»);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1119</w:t>
      </w:r>
    </w:p>
    <w:p>
      <w:r>
        <w:t>Doubles impositions 4. La présente Convention s'applique aussi aux impôts de nature identique ou analogue qui seraient établis après la date de signature de la présente Convention et qui s'ajouteraient aux impôts actuels, ou qui les remplaceraient, mentionnés au paragraphe 3. Les autorités compétentes des Etats contractants se communiquent toute modification substantielle apportée à leurs législations fiscales respectives dans un laps de temps raisonnable après cette modification. Article 3 Définitions générales 1. Au sens de la présente Convention, à moins que le contexte n'exige une interprétation différente: a) le terme «Chine» désigne la République populaire de Chine, y compris tout le territoire ainsi que les eaux territoriales de la République populaire de Chine sur lesquels s'appliquent les lois fiscales chinoises, ainsi que le territoire adjacent aux eaux territoriales, le lit de la mer et son sous-sol, sur lesquels la République populaire de Chine exerce ses droits souverains en accord avec le droit des gens et sur lesquels les lois fiscales chinoises s'appliquent; b) le terme «Suisse» désigne la Confédération suisse; c) les expressions «un Etat contractant» et «l'autre Etat contractant» désignent suivant le contexte la Chine ou la Suisse; d) le terme «impôt» désigne l'impôt chinois ou l'impôt suisse selon le contexte; e) le terme «personne» comprend les personnes physiques, les sociétés et tous autres groupements de personnes; f) le terme «société» désigne toute personne morale ou toute entité qui est considérée comme une personne morale aux fins d'imposition; g) les expressions «entreprise d'un Etat contractant» et «entreprise de l'autre Etat contractant» désignent respectivement une entreprise exploitée par un résident d'un Etat contractant et une entreprise exploitée par un résident de l'autre Etat contractant; h) le terme «nationaux» désigne toutes les personnes physiques qui possèdent la nationalité d'un Etat contractant et toutes les personnes morales, sociétés de personnes et associations constituées conformément à la législation en vigueur dans un Etat contractant; i) l'expression «trafic international» désigne tout transport effectué par un navire ou un aéronef exploité par une entreprise dont l'emplacement du siège de direction (siège de la direction effective) est situé dans un Etat contractant, sauf lorsque le navire ou l'aéronef n'est exploité qu'entre des points situés dans l'autre Etat contractant; j) l'expression «autorité compétente» désigne: (i) en Chine, le Bureau Fiscal d'Etat ou son représentant autorisé; (ii) en Suisse, le Directeur de l'Administration fédérale des contributions ou son représentant autorisé. 1120</w:t>
      </w:r>
    </w:p>
    <w:p>
      <w:r>
        <w:t>Doubles impositions 2. Pour l'application de la Convention par un Etat contractant, toute expression qui n'y est pas définie a le sens que lui attribue le droit de cet Etat contractant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l'emplacement de son siège de direction (siège de la direction effective) ou de tout autre critère de nature analogue. 2. Lorsque, selon les dispositions du paragraphe 1, une personne physique est un résident des deux Etats contractants, sa situation est réglée de la manière suivante: a) cette personne est considérée comme un résident de l'Etat contractant où elle dispose d'un foyer d'habitation permanent; si elle dispose d'un foyer d'habitation permanent dans les deux Etats contractants, elle est considérée comme un résident de l'Etat contractant avec lequel ses liens personnels et économiques sont les plus étroits (centre des intérêts vitaux); b) si l'Etat contractant où cette personne a le centre de ses intérêts vitaux ne peut pas être déterminé, ou si elle ne dispose d'un foyer d'habitation permanent dans aucun des Etats contractants, elle est considérée comme un résident de l'Etat contractant où elle séjourne de façon habituelle; c) si cette personne séjourne de façon habituelle dans les deux Etats contrac- tants ou si elle ne séjourne de façon habituelle dans aucun d'eux, elle est considérée comme un résident de l'Etat contractant dont elle possède la nationalité; d) si cette personne possède la nationalité des deux Etats contractants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l'emplacement de son siège de direction (siège de la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1121</w:t>
      </w:r>
    </w:p>
    <w:p>
      <w:r>
        <w:t>Doubles impositions d) une usine, e) un atelier, et f) une mine, un puits de pétrole ou de gaz, une carrière ou tout autre lieu d'extraction de ressources naturelles. 3. L'expression «établissement stable» comprend également: a) un chantier de construction ou de montage ou des activités de surveillance y relatives mais seulement si leur durée dépasse six mois. b) la fourniture de services, y compris des conseils, par une entreprise d'un Etat contractant qui fait appel à des employés ou tout autre personnel dans l'autre Etat contractant, à condition que ces activités soient exercées dans le cadre du même projet ou d'un projet y afférent pendant une période ou des périodes excédant au total six mois durant une période de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s'appliquent les dispositions du paragraphe 6 - agit dans un Etat contractant pour le compte d'une entreprise de l'autre Etat contractant et dispose de pouvoirs qu'elle exerce habituellement lui permettant de conclure des contrats au nom de l'entreprise, cette entreprise est considérée comme ayant un établissement stable dans le premier Etat contractant pour toutes les activités que cette personne exerce pour l'entreprise, à moins que ses activités ne soient limitées à celles qui sont mentionnées au paragraphe 4 et qui, si elles étaient exercées par l'intermédiaire d'une installation fixe d'affaires, ne permettraient pas de considérer cette installa- tion comme un établissement stable selon les dispositions de ce paragraphe. 6. Une entreprise d'un Etat contractant n'est pas considérée comme ayant un établissement stable dans l'autre Etat contractant du seul fait qu'elle y exerce son activité par l'entremise d'un courtier, d'un commissionnaire général ou de tout autre agent jouissant d'un statut indépendant, à condition que ces personnes agissent dans le cadre ordinaire de leur activité. Toutefois, lorsque les activités 1122</w:t>
      </w:r>
    </w:p>
    <w:p>
      <w:r>
        <w:t>Doubles impositions d'un tel agent sont totalement ou presque totalement consacrées à cette entre- prise, cet agent n'est pas considéré comme un agent de statut indépendant au sens du présent paragraphe.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contractant.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contractant, à moins que l'entreprise n'exerce son activité dans l'autre Etat contractant par l'intermédiaire d'un établissement stable qui y est situé. Si l'entreprise exerce son activité d'une telle façon, les bénéfices de l'entreprise sont imposables dans l'autre Etat contractant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1123</w:t>
      </w:r>
    </w:p>
    <w:p>
      <w:r>
        <w:t>Doubles impositions 3. Pour déterminer les bénéfices d'un établissement stable, sont admises en déduction les dépenses exposées aux fins poursuivies par cet établissement stable, y compris les dépenses de direction et les frais généraux d'administration ainsi exposés, soit dans l'Etat contractant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1 à 5,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l'emplacement du siège de direction (siège de la direction effective) de l'entreprise est situé. 2. Si l'emplacement du siège de direction (siège de la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1124</w:t>
      </w:r>
    </w:p>
    <w:p>
      <w:r>
        <w:t>Doubles impositions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contractant. 2. Toutefois, ces dividendes sont aussi imposables dans l'Etat contractant dont la société qui paie les dividendes est un résident, et selon la législation de cet Etat contractant, mais si la personne qui reçoit les dividendes en est le bénéficiaire effectif, l'impôt ainsi établi ne peut excéder 10 pour cent du montant brut des dividendes. Le présent paragraphe n'affecte pas l'imposition de la société au titre des bénéfices qui servent au paiement des dividendes. 3.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contractant dont la société distribu- 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contractant ne peut percevoir aucun impôt sur les dividendes payés par la société, sauf dans la mesure où ces dividendes sont payés à un résident de cet autre Etat contractant ou dans la mesure où la participation génératrice des dividendes se rattache effectivement à un établissement stable ou à une base fixe situés dans cet autre Etat contractant,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contractant. 77 Feuille fédérale. 142e année. Vol. III 1125</w:t>
      </w:r>
    </w:p>
    <w:p>
      <w:r>
        <w:t>Doubles impositions Article 11 Intérêts 1. Les intérêts provenant d'un Etat contractant et payés à un résident de l'autre Etat contractant sont imposables dans cet autre Etat contractant. 2. Toutefois, ces intérêts sont aussi imposables dans l'Etat contractant d'où ils proviennent et selon la législation de cet Etat contractant, mais si la personne qui reçoit les intérêts en est le bénéficiaire effectif, l'impôt ainsi établi ne peut excéder 10 pour cent du montant brut des intérêts. 3. Nonobstant les dispositions du paragraphe 2, les intérêts provenant d'un Etat contractant et payés à un résident de l'autre Etat contractant au titre de créances garanties, assurées ou financées indirectement par cet autre Etat contractant, ou l'une de ses subdivisions politiques ou collectivités locales, ou toute autre institution financière totalement détenue par l'autre Etat contractant sont exoné- rés de l'impôt dans le premier Etat contractant mentionné.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à 3 ne s'appliquent pas lorsque le bénéfi- 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contractant lui-même, une subdivision politique, une collectivité locale ou un résident de cet Etat contractant.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contractant où l'établissement stable, ou la base fixe,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1126</w:t>
      </w:r>
    </w:p>
    <w:p>
      <w:r>
        <w:t>Doubles impositions Article 12 Redevances 1. Les redevances provenant d'un Etat contractant et payées à un résident de l'autre Etat contractant sont imposables dans cet autre Etat contractant.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 tions de toute nature payées pour l'usage ou la concession de l'usage d'un droit d'auteur sur une oeuvre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contractant lui-même, une subdivision politique, une collectivité locale ou un résident de cet Etat contractant. Toutefois, lorsque le débiteur des redevances, qu'il soit ou non un résident d'un Etat contractant, a, dans un Etat contractant un établissement stable ou une base fixe pour lequel l'obligation de payer les redevances a été contractée et qui supporte la charge de ces redevances, celles-ci sont considérées comme provenant de l'Etat contractant où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1127</w:t>
      </w:r>
    </w:p>
    <w:p>
      <w:r>
        <w:t>Doubles impositions Article 13 Gains en capital 1. Les gains qu'un résident d'un Etat contractant tire de l'aliénation de biens immobiliers visés à l'article 6 et situés dans l'autre Etat contractant, sont impo- sables dans cet autre Etat contractant.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 ou de cette base fixe, sont imposables dans cet autre Etat contractant. 3. Les gains provenant de l'aliénation de navires ou aéronefs exploités en trafic international ou de biens mobiliers affectés à l'exploitation de ces navires ou aéronefs, ne sont imposables que dans l'Etat contractant où l'emplacement du siège de direction (siège de la direction effective) de l'entreprise est situé. 4. Les gains provenant de l'aliénation d'actions d'une société dont les biens sont constitués principalement, directement ou indirectement, de biens immobiliers situés dans un Etat contractant sont imposables dans cet Etat contractant. 5. Les gains provenant de l'aliénation de tous biens autres que ceux visés aux paragraphes 1 à 4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contractant, sauf dans l'une des circonstances suivantes qui font que ces revenus sont également imposables dans l'autre Etat contractant: a) s'il dispose de façon habituelle dans l'autre Etat contractant d'une base fixe pour l'exercice de ces activités; dans ce cas, les revenus sont imposables dans cet autre Etat contractant mais uniquement dans la mesure où ils sont imputables à cette base fixe; b) s'il séjourne dans l'autre Etat contractant pour une période ou des périodes excédant au total 183 jours au cours de l'année civile considérée; dans ce cas, ces revenus sont imposables dans cet autre Etat mais uniquement dans la mesure où ils proviennent d'activités exercées dans cet autre Etat. 2. L'expression «profession libérale» comprend notamment les activités indépen- dantes d'ordre scientifique, littéraire, artistique, éducatif ou pédagogique, ainsi que les activités indépendantes des médecins, avocats, ingénieurs, architectes, dentistes et comptables. '1128</w:t>
      </w:r>
    </w:p>
    <w:p>
      <w:r>
        <w:t>Doubles impositions Article 15 Professions dépendantes 1. Sous réserve des dispositions des articles 16, 18, 19, 20 et 21, les salaires, traitements et autres rémunérations similaires qu'un résident d'un Etat contrac- tant reçoit au titre d'un emploi salarié ne sont imposables que dans cet Etat contractant, à moins que l'emploi ne soit exercé dans l'autre Etat contractant. Si l'emploi y est exercé, les rémunérations reçues à ce titre sont imposables dans cet autre Etat contractant. 2. Nonobstant les dispositions du paragraphe 1, les rémunérations qu'un résident d'un Etat contractant reçoit au titre d'un emploi salarié exercé dans l'autre Etat contractant ne sont imposables que dans le premier Etat contractant si: a) le bénéficiaire séjourne dans l'autre Etat contractant pendant une période ou des périodes n'excédant pas au total 183 jours au cours de l'année civile considérée; et b) les rémunérations sont payées par un employeur ou pour le compte d'un employeur qui n'est pas un résident de l'autre Etat contractant; et c) la charge des rémunérations n'est pas supportée par un établissement stable ou une base fixe que l'employeur a dans l'autre Etat contractant. 3. Nonobstant les dispositions précédentes du présent article, les rémunérations reçues au titre d'un emploi salarié exercé à bord d'un navire ou d'un aéronef exploité en trafic international, ne sont imposables que dans l'Etat contractant où l'emplacement du siège de direction (siège de la direction effective) de l'entre- 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contractant.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contractant.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des paragraphes 1 et 2 ne sont pas applicables aux rémunéra- tions ou bénéfices, salaires, traitements et autres revenus similaires provenant 1129</w:t>
      </w:r>
    </w:p>
    <w:p>
      <w:r>
        <w:t>Doubles impositions d'activités exercées dans un Etat contractant par des artistes du spectacle ou des sportifs lorsque leur visite dans cet Etat contractant est soutenue dans une large mesure par des allocations provenant de fonds publics ou gouvernementaux de l'autre Etat contractant ou de l'une de ses subdivisions politiques ou collectivités locales. Dans ce cas, les dispositions des articles 7, 14 ou 15, selon le cas, s'appliquent. Article 18 Pensions Sous réserve des dispositions du paragraphe 2 de l'article 19, les pensions et autres rémunérations similaires, payées à un résident d'un Etat contractant au titre d'un emploi antérieur, ne sont imposables que dans cet Etat contractant. Article 19 Fonctions publiques 1. a) Les rémunérations, autres que les pensions, payées par un Etat contractant ou l'une de ses subdivisions politiques ou collectives locales à une personne physique, au titre de services rendus à cet Etat contractant ou à cette subdivision ou collectivité dans le cadre de l'accomplissement de fonctions de nature gouvernementale, ne sont imposables que dans cet Etat contrac- tant. b) Toutefois, ces rémunérations ne sont imposables que dans l'autre Etat contractant si les services sont rendus dans cet autre Etat contractant et si la personne physique est un résident de cet autre Etat contractant qui: (i) possède la nationalité de cet autre Etat contractant; ou (ii) n'est pas devenu un résident de cet autre Etat contractant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contractant ou à cette subdivision ou collectivité dans le cadre de l'accomplissement de fonctions de nature gouvernementale, ne sont imposables que dans cet Etat contractant. b) Toutefois, ces pensions ne sont imposables que dans l'autre Etat contractant si la personne physique est un résident de cet autre Etat contractant et en possède la nationalité. 3. Les dispositions des articles 15,16,17 et 18 s'appliquent aux rémunérations et pensions payées au titre de services rendus dans le cadre d'une activité industrielle ou commerciale exercée par un Etat contractant ou l'une de ses subdivisions politiques ou collectivités locales. Article 20 Professeurs et enseignants Une personne physique qui est, ou qui était immédiatement avant de se rendre dans un Etat contractant, un résident de l'autre Etat contractant et qui séjourne dans le premier Etat contractant durant une période n'excédant pas deux ans dans 1130</w:t>
      </w:r>
    </w:p>
    <w:p>
      <w:r>
        <w:t>Doubles impositions le but premier d'enseigner, de donner des conférences, ou de mener des re- cherches dans une université, un collège, une école ou une institution d'éducation ou de recherche scientifique reconnus par le Gouvernement du premier Etat contractant, est exonérée de l'impôt dans le premier Etat contractant sur les rémunérations de cet enseignement, de ces conférences ou de ces recherches. Article 21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2. Une personne physique qui est ou qui était auparavant un résident d'un Etat contractant et qui séjourne dans l'autre Etat contractant afin d'y poursuivre ses études, des recherches ou sa formation ou afin d'y acquérir une expérience technique, professionnelle ou commerciale, est exonérée dans cet autre Etat contractant de l'impôt, durant une période ou des périodes n'excédant pas au total douze mois, pour des rémunérations au titre d'un emploi salarié dans cet autre Etat contractant, à condition que cet emploi soit en relation directe avec ses études, ses recherches, sa formation ou son apprentissage et que les rémunéra- tions provenant de cet emploi n'excèdent pas 18 000 francs suisses ou leur équivalent en monnaie de Chine au taux officiel du change. Article 22 Fortune 1. La fortune constituée par des biens immobiliers visés à l'article 6, que possède un résident d'un Etat contractant et qui sont situés dans l'autre Etat contractant, est imposable dans cet autre Etat contractant.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contrac- tant. 3. La fortune constituée par des navires et des aéronefs exploités en trafic international ainsi que par des biens mobiliers affectés à l'exploitation de ces navires ou aéronefs n'est imposable que dans l'Etat contractant où l'emplacement du siège de direction (siège de la direction effective) de l'entreprise est situé. 4. Tous les autres éléments de la fortune d'un résident d'un Etat contractant ne sont imposables que dans cet Etat contractant. 1131</w:t>
      </w:r>
    </w:p>
    <w:p>
      <w:r>
        <w:t>Doubles impositions Article 23 Elimination des doubles impositions 1. En Chine, la double imposition sera éliminée comme suit: a) Lorsqu'un résident de Chine reçoit des revenus de Suisse, le montant de l'impôt payé sur ces revenus en Suisse conformément aux dispositions de la présente Convention est imputable sur l'impôt chinois perçu auprès de ce résident. Le montant de l'imputation n'excédera toutefois pas le montant de l'impôt chinois sur ces revenus calculé conformément aux lois et dispositions fiscales de la Chine. b) Lorsque les revenus reçus de Suisse sont des dividendes payés par une société qui est un résident de Suisse à une société qui est un résident de Chine et qui détient au moins 10 pour cent des actions de la société qui paie les dividendes, l'imputation tient compte de l'impôt dû en Suisse par la société qui paie les dividendes pour ces revenus. 2. En Suisse, la double imposition sera éliminée comme suit: a) Lorsqu'un résident de Suisse reçoit des revenus ou possède de la fortune qui conformément aux dispositions de la présente Convention sont imposables en Chine, la Suisse exempte de l'impôt ces revenus ou cette fortune, sous réserve-dés dispositions du sous-paragraphe b), mais peut, pour calculer le montant de l'impôt sur le reste du revenu ou de la fortune de ce résident appliquer le même taux que si les revenus ou la fortune en question n'avaient pas été exemptés. b) Lorsqu'un résident de Suisse reçoit des dividendes, des intérêts ou des redevances qui, conformément aux dispositions des articles 10,11 et 12 sont imposables en Chine, la Suisse accorde un dégrèvement à ce résident à sa demande. Ce dégrèvement consiste en: (i) une imputation de l'impôt payé en Chine conformément aux disposi- tions des articles 10,11 et 12; la somme ainsi imputée ne peut toutefois excéder la fraction de l'impôt suisse, calculé avant l'imputation, corres- pondant aux revenus imposables en Chine; ou (ii) en une déduction forfaitaire de l'impôt suisse, calculée selon des normes préétablies, qui tienne compte des principes généraux de dégrèvement énoncés au sous-paragraphe (i) ci-dessus; ou (iii) en une déduction sur les dividendes, intérêts ou redevances en question consistant au moins en une déduction de l'impôt payé en Chine du montant brut des dividendes, intérêts ou redevances. La Suisse déterminera le genre de dégrèvement et réglera la procédure selon les prescriptions suisses concernant l'exécution des conventions internatio- nales conclues par la Confédération suisse en vue d'éviter les doubles impositions. c) Lorsqu'un résident de Suisse reçoit des intérêts ou des redevances (y compris des paiements pour l'usage ou la concession de l'usage d'équipements industriel, commercial ou scientifique) qui, conformément à la législation fiscale de la Chine qui prévoit des mesures spéciales d'encouragement en vue 1132</w:t>
      </w:r>
    </w:p>
    <w:p>
      <w:r>
        <w:t>Doubles impositions de promouvoir le développement économique de la Chine, sont exonérés de l'impôt chinois ou imposés à un taux inférieur au taux prévu au paragraphe 2 des articles 11 et 12, la Suisse accorde à ce résident, à sa demande, une imputation, dans la mesure où il y a droit, égale à 10 pour cent du montant brut des intérêts ou redevances (y compris les paiements pour l'usage ou la concession de l'usage d'équipement industriel, commercial ou scientifique). Les dispositions du sous-paragraphe b) de ce paragraphe s'appliquent par analogie. d) Une société qui est un résident de Suisse et reçoit des dividendes d'une société qui est un résident de Chine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contractant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contractant d'une façon moins favorable que l'imposition des entreprises de cet autre Etat contractant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contractant.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contractant. 4. Les entreprises d'un Etat contractant, dont le capital est en totalité, ou en partie, directement ou indirectement, détenu ou contrôlé par un ou plusieurs résidents de l'autre Etat contractant, ne sont soumises dans le premier Etat contractant à aucune imposition ou obligation y relative, qui est autre ou plus 1133</w:t>
      </w:r>
    </w:p>
    <w:p>
      <w:r>
        <w:t>Doubles impositions lourde que celles auxquelles sont ou pourront être assujetties les autres entre- prises similaires du premier Etat contractant.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contractants,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présente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présente Conven- tion. 3. Les autorités compétentes des Etats contractants s'efforcent, par voie d'accord amiable, de résoudre les difficultés ou de dissiper les doutes auxquels peuvent donner lieu l'interprétation ou l'application de la présente Convention. Elles peuvent aussi se concerter en vue d'éliminer la double imposition dans les cas non prévus par la présente Convention. 4. Les autorités compétentes des Etats contractants peuvent communiquer direc- tement entre elles en vue de parvenir à un accord comme il est indiqué aux paragraphes 2 et 3.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1134</w:t>
      </w:r>
    </w:p>
    <w:p>
      <w:r>
        <w:t>Doubles impositions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contractant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28 Entrée en vigueur La présente Convention entrera en vigueur le trentième jour suivant la date de l'échange des notes diplomatiques informant de l'achèvement des procédures légales internes nécessaires dans chaque pays à l'entrée en vigueur de la présente Convention. La présente Convention sera applicable à toute année fiscale commençant le 1er janvier 1990 ou après cette date. Article 29 Dénonciation La présente Convention restera indéfiniment en vigueur, mais chacun des Etats contractants pourra, jusqu'au 30 juin de toute année fiscale postérieure à la date de l'entrée en vigueur, donner par la voie diplomatique un avis écrit de dénoncia- tion à l'autre Etat contractant. Dans ce cas, la présente Convention cessera d'être applicable à toute année fiscale postérieure au premier janvier de l'année civile qui suit celle au cours de laquelle l'avis de dénonciation a été donné. En foi de quoi les soussignés, dûment autorisés, ont signé la présente Convention. Fait en deux exemplaires à Pékin, le 6 juillet 1990, en langues française, chinoise et anglaise, chaque texte faisant également foi. En cas d'interprétation différente des textes français et chinois, le texte anglais prévaut. Pour le Pour le Gouvernement Conseil fédéral suisse: de la République populaire de Chine: Schurtenberger Jin Xin 34006 1135</w:t>
      </w:r>
    </w:p>
    <w:p>
      <w:r>
        <w:t>Protocole Texte original Le Conseil fédéral suisse et le Gouvernement de la République populaire de Chine, sont convenus lors de la signature de la Convention entre les deux Etats en vue d'éviter les doubles impositions en matière d'impôts sur le revenu et sur la fortune des dispositions suivantes qui forment partie intégrante de la Convention. 1. Nonobstant les dispositions du sous-paragrapheb) du paragraphes de l'ar- ticle 5, il est entendu qu'une entreprise d'un Etat contractant n'est pas considérée comme ayant un établissement stable dans l'autre Etat contractant si elle fournit dans cet autre Etat contractant des services de conseil en relation avec la vente ou la location de machines ou de biens d'équipement en faisant appel à des employés ou toute autre personne; ces services de conseil comprennent des instructions pour l'installation de machines ou de biens d'équipement ainsi que des conseils concernant du matériel technique, la formation du personnel et la fourniture de services en matière d'esthétique industrielle en liaison à l'installation et à l'usage de machines ou de biens d'équipements. 2. S'agissant de l'application des paragraphes 1 et 2 de l'article 7, lorsqu'une entreprise d'un Etat contractant qui entretient un établissement stable dans l'autre Etat contractant vend des biens ou des marchandises ou exerce toute autre activité industrielle ou commerciale dans l'autre Etat contractant, les bénéfices de cet établissement stable sont déterminés uniquement sur la base de la partie des bénéfices imputable à l'activité effective de cet établissement stable concernant ces ventes ou cette activité industrielle ou commerciale. 3. S'agissant de l'application du paragraphe 3 de l'article 10, il est entendu que le terme «dividendes» comprend également des transferts de bénéfices, ou des versements considérés comme des transferts de bénéfices, reçus par un résident de Suisse et provenant d'une entreprise commune établie en Chine. 4. S'agissant de l'application de l'article 12, il est entendu que pour l'application du taux en pour cent mentionné au paragraphe 2 de l'article 12, 60 pour cent du montant brut des redevances payées pour l'usage, ou la concession de l'usage, de tout équipement industriel, commercial ou scientifique, seront pris comme base d'imposition. 1136</w:t>
      </w:r>
    </w:p>
    <w:p>
      <w:r>
        <w:t>Doubles impositions 5. S'agissant de l'application de l'article 18, il est entendu que les dispositions de cet article sont également applicables à une rente payée à un résident d'un Etat contractant. Le terme «rente» désigne une somme déterminée payable périodi- quement à termes fixes pendant la vie entière ou pendant une période déterminée ou déterminable au titre de contre-partie d'une prestation adéquate et entière en argent ou appréciable en argent. 6. Les dispositions de cette Convention ne peuvent être interprétées comme restreignant de quelque manière que ce soit les avantages fiscaux qui seront ou pourront être accordés par la suite dans un Etat contractant par la législation de cet Etat contractant ou par toute convention entre les Gouvernements des Etats contractants. Fait en deux exemplaires à Pékin, le 6 juillet 1990, en langues française, chinoise et anglaise, chaque texte faisant également foi. En cas d'interprétation différente des textes français et chinois, le texte anglais prévaut. Pour le Pour le Gouvernement Conseil fédéral suisse: de la République populaire de Chine: Schurtenberger Jin Xin 34006 1137</w:t>
      </w:r>
    </w:p>
    <w:p>
      <w:r>
        <w:t>Schweizerisches Bundesarchiv, Digitale Amtsdruckschriften Archives fédérales suisses, Publications officielles numérisées Archivio federale svizzero, Pubblicazioni ufficiali digitali Message concernant une convention de double imposition avec la République populaire de Chine du 16 octobre 1990 In Bundesblatt Dans Feuille fédérale In Foglio federale Jahr 1990 Année Anno Band 3 Volume Volume Heft 48 Cahier Numero Geschäftsnummer 90.070 Numéro d'affaire Numero dell'oggetto Datum 04.12.1990 Date Data Seite 1111-1137 Page Pagina Ref. No 10 106 361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