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90.065 vom 14. Dezember 1990</w:t>
      </w:r>
    </w:p>
    <w:p>
      <w:r>
        <w:t>Bundesverwaltung, 1990-12-14, DE</w:t>
      </w:r>
    </w:p>
    <w:p>
      <w:r>
        <w:rPr>
          <w:b/>
        </w:rPr>
        <w:t xml:space="preserve">Quelle: </w:t>
      </w:r>
      <w:r>
        <w:t>https://mcp.opencaselaw.ch/entscheid/ch_vb_90.065</w:t>
      </w:r>
    </w:p>
    <w:p>
      <w:r>
        <w:t>FR: CH_VB 90.065 du 14 décembre 1990</w:t>
      </w:r>
    </w:p>
    <w:p>
      <w:r>
        <w:t>IT: CH_VB 90.065 del 14 dicembre 1990</w:t>
      </w:r>
    </w:p>
    <w:p>
      <w:pPr>
        <w:pStyle w:val="Heading2"/>
      </w:pPr>
      <w:r>
        <w:t>Erwägungen</w:t>
      </w:r>
    </w:p>
    <w:p>
      <w:r>
        <w:rPr>
          <w:b/>
        </w:rPr>
        <w:t>E. 14</w:t>
      </w:r>
    </w:p>
    <w:p>
      <w:r>
        <w:t>Dezember 1990 N 2405 Golfkrise. Persönliche Vorstösse AI. 3 En cas de nécessité et d'entente avec le/la président/e de la commission et le département concerné, le/la secrétaire peut faire appel au service compétent de l'Administration fédérale. Art. 9 Titre Entrée en vigueur AI.1 Le présent règlement a été adopté par la commission le 20 no- vembre 1990. Al. 2 II entre en vigueur après son approbation par le Conseil natio- nal. Al. 3 Le règlement des Commissions permanentes de l'alcool du Conseil national et du Conseil des Etats et de leur délégation du 14 mars 1963 est abrogé. Antrag der Kommission Die Kommission beantragt dem Nationalrat einstimmig, das Reglement zu genehmigen. Proposition de la commission A l'unanimité, la commission propose au Conseil national d'adopter le règlement. Eintreten ist obligatorisch L'entrée en matière est acquise de plein droit Detailberatung ~ Discussion par articles Titel und Ingress, Art. 1 -9 Antrag der Kommission Zustimmung zum Beschluss des Nationalrates Titre et préambule, art. 1 - 9 Proposition de la commission Adhérer à la décision du Conseil des Etats Angenommen -Adopté Gesamtabstimmung - Vote sur l'ensemble Für Annahme des Reglementsentwurfes 93 Stimmen (Einstimmigkeit) #ST# Die Golfkrise und die Schweiz. Persönliche Vorstösse La crise du Golfe et la Suisse. Interventions personnelles 90.898 Dringliche Interpellation der Fraktion der Schweizerischen Volkspartei Irak. Sanktionen, Geiseln, Führung der Aussenpolitik Interpellation urgente du groupe de l'Union démocratique du Centre Evénements d'Irak Wortlaut der Interpellation vom 27. November 1990 In Zusammenhang mit der Rückkehr der inoffiziellen Schwei- zer Delegation stellen sich die folgenden Fragen: 1. Treffen die von der privaten schweizerischen Irak-Delega- tion gegen den Schweizer Botschafter in Bagdad erhobenen Vorwürfe zu? 2. Hält der Bundesrat an den Sanktionen gegenüber Irak fest? Wie gedenkt er auf den Druck zu reagieren, der durch die «Ver- handlungen» der Delegation Oehler und die offizielle Ueber- mittlung der Forderungen Iraks entstanden ist? 3. Wie stellt sich der Bundesrat zur Informationspolitik des EDA in Zusammenhang mit den Bemühungen zur Befreiung der Schweizer Geiseln? Worin bestanden im Konkreten die Hinderungsgründe für eine offensivere, und damit aufklä- rende, Information? 4. Wie wird im Rahmen der Führungsstruktur des EDA ge- währleistet, dass im Vorfeld von Entscheidungen und Mass- nahmen innenpolitischen Aspekten und Gegebenheiten ge- nügend Rechnung getragen wird? Welche Massnahmen sind zu ergreifen, damit diesen zentralen Fragen in Zukunft mehr Beachtung geschenkt wird? 5. Was ist nach Ansicht des Bundesrates weiter zu tun, um die Informationspolitik einerseits und die innenpolitische Veran- kerung der Entscheide und Massnahmen des EDA anderer- seits zu gewährleisten? 6. Die Rolle der Aussenpolitik, und damit des Aussenmini- sters, gewinnt bei der heutigen aussenpolitischen Konstella- tion und der immer stärker werdenden Verflechtung der Schweiz an Bedeutung. Aussenpolitische Krisensituationen erfordern schnelles, aber durchdachtes Handeln. Welche Konsequenzen für die aussenpolitische Führung und die Füh- rung des EDA zieht der Bundesrat aus den jüngsten Ereignis- sen? 7. Wie stellt sich die Kompetenzverteilung zwischen Bundes- rat und Parlament im Falle der Sanktionen und der Massnah- men zur Befreiung der Schweizer Geiseln aufgrund der Bun- desverfassung dar? Texte de l'interpellation du 27 novembre 1990 Suite au retour d'Irak de la délégation suisse non officielle, le Conseil fédéral est invité à répondre aux questions suivantes: 1. Les critiques formulées par la délégation précitée à rencon- tre de l'ambassadeur de Suisse à Bagdad sont-elles justi- fiées? 2. Le Conseil fédéral entend-il maintenir les sanctions déci- dées envers l'Irak? Comment va-t-il réagir face à la pression qui résulte des «négociations» menées par la délégation Oehler et de la communication des exigences formulées par l'Irak?</w:t>
      </w:r>
    </w:p>
    <w:p>
      <w:r>
        <w:t>Schweizerisches Bundesarchiv, Digitale Amtsdruckschriften Archives fédérales suisses, Publications officielles numérisées Archivio federale svizzero, Pubblicazioni ufficiali digitali Reglement der Kommission für Gesundheit und Umwelt des Nationalrates Règlement de la Commission de la santé publique et de l'environnement du Conseil national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90.065 Numéro d'objet Numero dell'oggetto Datum 14.12.1990 - 08:00 Date Data Seite 2402-2405 Page Pagina Ref. No</w:t>
      </w:r>
    </w:p>
    <w:p>
      <w:r>
        <w:rPr>
          <w:b/>
        </w:rPr>
        <w:t>E. 20</w:t>
      </w:r>
    </w:p>
    <w:p>
      <w:r>
        <w:t>019 320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