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90.059 vom 29. November 1990</w:t>
      </w:r>
    </w:p>
    <w:p>
      <w:r>
        <w:t>Bundesverwaltung, 1990-11-29, DE</w:t>
      </w:r>
    </w:p>
    <w:p>
      <w:r>
        <w:rPr>
          <w:b/>
        </w:rPr>
        <w:t xml:space="preserve">Quelle: </w:t>
      </w:r>
      <w:r>
        <w:t>https://mcp.opencaselaw.ch/entscheid/ch_vb_90.059</w:t>
      </w:r>
    </w:p>
    <w:p>
      <w:r>
        <w:t>FR: CH_VB 90.059 du 29 novembre 1990</w:t>
      </w:r>
    </w:p>
    <w:p>
      <w:r>
        <w:t>IT: CH_VB 90.059 del 29 novembre 1990</w:t>
      </w:r>
    </w:p>
    <w:p>
      <w:pPr>
        <w:pStyle w:val="Heading2"/>
      </w:pPr>
      <w:r>
        <w:t>Erwägungen</w:t>
      </w:r>
    </w:p>
    <w:p>
      <w:r>
        <w:rPr>
          <w:b/>
        </w:rPr>
        <w:t>E. 29</w:t>
      </w:r>
    </w:p>
    <w:p>
      <w:r>
        <w:t>novembre 1990 Ich kann Ihnen versichern, dass sich der Bundesrat mit der schwerwiegenden Problematik unserer Berufsbildung, insbe- sondere, Herr Piller, der Problematik unserer Höheren Techni- schen Lehranstalten (HTL), befasst. Ich bin Ihnen dankbar für die Diskussion, die Sie heute begonnen haben. Sie wird ohne Zweifel zur Weiterentwicklung dieser Problematik beitragen. Dass hier auch Probleme des Verhältnisses der HTL zu den Hochschulen entstehen, muss ich nicht besonders unterstrei- chen. Herr Lauber, ich teile Ihre Meinung: Im Rahmen unserer Kom- petenzen hat der Bundesrat heute mit dieser Vorlage die Mög- lichkeiten des Bundes, die in diesem Bereich bestehen, aus- geschöpft. Ich bin dem Ständerat dankbar, wenn er den ver- schiedenen Vorlagen einhellig zustimmen wird. Ich teile Ihnen im übrigen mit, dass die Erasmus-Verhandlun- gen nächste Woche, am 5. Dezember, beginnen. Wir hoffen, bei positivem Ausgang für das akademische Jahr 1992/93 die entsprechenden Vorbereitungen abgeschlossen zu haben. Wir hoffen auch, dass die Verhandlungen, denen Vorbespre- chungen vorausgegangen sind, so schnell geführt werden, dass man im nächsten Jahr zu einem Abschluss kommen kann. Eintreten wird ohne Gegenantrag beschlossen Le conseil décide sans opposition d'entrer en matière Bundesbeschluss über die Hochschulkonventionen des Europarates sowie die Hochschulkonvention der Unesco für die Staaten der Region Europa ' Arrêté fédéral sur les conventions universitaires du Con- seil de l'Europe et la Convention de ('UNESCO pour les Etats de la région Europe Gesamtberatung - Traitement global du projet Titel und Ingress, Art. 1-3 Titre et préambule, art. 1-3 Gesamtabstimmung - Vote sur l'ensemble Für Annahme des Beschlussentwurfes 27 Stimmen (Einstimmigkeit) Bundesbeschluss über die internationale Zusammenar- beit im Bereich der höheren Bildung und der Mobilitätsför- derung Arrêté fédéral relatif à la coopération internationale en ma- tière d'enseignement supérieur et de mobilité Gesamtberatung - Traitement global du projet Titel und Ingress, Art. 1-5 Titre et préambule, art. 1 - 5 Gesamtabstimmung - Vote sur l'ensemble Für Annahme des Beschlussentwurfes 27 Stimmen (Einstimmigkeit) Bundesbeschluss über die Finanzierung der internationa- len Zusammenarbeit im Bereich der höheren Bildung und der Mobilitätsförderung Arrêté fédéral relatif au financement de la coopération in- ternationale en matière d'enseignement supérieur et de mobilité Gesamtberatung - Traitement global du projet Titel und Ingress, Art. 1-3 Titre et préambule, art. 1 - 3 Gesamtabstimmung - Vote sur l'ensemble Für Annahme des Beschlussentwurfes ' 26 Stimmen (Einstimmigkeit) Bundesbeschluss über Massnahmen zur Förderung der gegenseitigen Anerkennung von Studienleistungen und der Mobilität in der Schweiz Arrêté fédéral instituant des mesures propres à promou- voir la reconnaisance réciproque des prestations d'études et la mobilité en Suisse Gesamtberatung - Traitement global du projet Titel und Ingress, Art. 1-6 Titre et préambule, art. 1 -6 Gesamtabstimmung - Vota sur l'ensemble Für Annahme des Beschlussentwurfes 28 Stimmen (Einstimmigkeit) Bundesbeschluss über die Finanzierung der Massnah- men zur Förderung der gegenseitigen Anerkennung von Studienleistungen und der Mobilität in der Schweiz Arrêté fédéral relatif au financement des mesures propres à encourager la reconnaissance réciproque des presta- tions d'études et la mobilité en Suisse Gesamtberatung - Traitement global du projet Titel und Ingress, Art. 1 -4 Titre et préambule, art. 1 -4 Gesamtabstimmung - Vota sur l'ensemble Für Annahme des Beschlussentwurfes 27 Stimmen (Einstimmigkeit) An den Nationalrat-Au Conseil national #ST# 90.313 Motion des National rates (Rychen) Drogenmissbirauch. Nationale Präventionskampagne Motion du Conseil national (Rychen) Toxicomanie. Campagne nationale de prévention Wortlaut der Motion vom 6. Februar 1990 Der Bundesrat wird beauflagt, eine breitangelegte nationale Kampagne gegen den Drogenmissbrauch nach dem Vorbild der Aids-Kampagne einzuleiten. Texte de la motion du 6 février 1990 Le Conseil fédéral est cha-gé de lancer une campagne natio- nale de prévention de la toxicomanie en prenant pour exemple la campagne contre le SIDA. M. Gautier, rapporteur: C est le 6 février de cette année que M. Rychen, conseiller national, déposait la motion qui nous occupe. Le 5 juin, le Conseil fédéral déclarait l'accepter et le 22 juin le Conseil national l'adoptait sans débat. La Commis- sion de la santé publique et de l'environnement vous propose d'en faire de même et si vous la suivez, cette motion aura été transmise au Conseil fédéral moins de dix mois après son dé- pôt, ce qui me paraît assez rapide. La motion demande que lo Conseil fédéral lance une campa-</w:t>
      </w:r>
    </w:p>
    <w:p>
      <w:r>
        <w:t>Schweizerisches Bundesarchiv, Digitale Amtsdruckschriften Archives fédérales suisses, Publications officielles numérisées Archivio federale svizzero, Pubblicazioni ufficiali digitali Höhere Bildung und Mobilitätsförderung. Internationale Zusammenarbeit Enseignement supérieur et mobilité. Coopération internationale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04 Séance Seduta Geschäftsnummer 90.059 Numéro d'objet Numero dell'oggetto Datum 29.11.1990 - 08:00 Date Data Seite 926-932 Page Pagina Ref. No 20 019 494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