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90.004 vom 6. März 1990</w:t>
      </w:r>
    </w:p>
    <w:p>
      <w:r>
        <w:t>Bundesverwaltung, 1990-03-06, DE</w:t>
      </w:r>
    </w:p>
    <w:p>
      <w:r>
        <w:rPr>
          <w:b/>
        </w:rPr>
        <w:t xml:space="preserve">Quelle: </w:t>
      </w:r>
      <w:r>
        <w:t>https://mcp.opencaselaw.ch/entscheid/ch_vb_90.004</w:t>
      </w:r>
    </w:p>
    <w:p>
      <w:r>
        <w:t>FR: CH_VB 90.004 du 6 mars 1990</w:t>
      </w:r>
    </w:p>
    <w:p>
      <w:r>
        <w:t>IT: CH_VB 90.004 del 6 marzo 1990</w:t>
      </w:r>
    </w:p>
    <w:p>
      <w:pPr>
        <w:pStyle w:val="Heading2"/>
      </w:pPr>
      <w:r>
        <w:t>Erwägungen</w:t>
      </w:r>
    </w:p>
    <w:p>
      <w:r>
        <w:rPr>
          <w:b/>
        </w:rPr>
        <w:t>E. 6</w:t>
      </w:r>
    </w:p>
    <w:p>
      <w:r>
        <w:t>März 1990 55 Zusammenarbeit mit osteuropäischen Staaten schweizerische Delegation in diesem Bestreben entspre- chend unterstützt wird. Es war eine schweizerische Initiative - auch hier der «rôle mo- teur», den Herr Bundesrat Delamuraz vorhin betont hat-, den Vorschlag einzubringen, an der nächsten Sitzung Beobachter aus den osteuropäischen Ländern einzuladen, soweit dort freie Wahlen, dies allerdings einschränkend, stattgefunden haben. Diesem Antrag wurde trotz anfänglicher Skepsis unse- rer Efta-Kollegen stattgegeben. Bereits an der im Mai in Wien stattfindenden Sitzung werden nun solche Beobachter teil- nehmen. Anschliessend wird eine Sitzung der Delegations- präsidenten in Budapest stattfinden, zusammen mit unseren ungarischen Parlamentskollegen. Das Parlamentarierkomitee befasste sich inzwischen mittels der erwähnten Arbeitsgruppe auch mit den Fragen der Struk- tur des künftigen Europäischen Wirtschaftsraums und der Stellung einer parlamentarischen Versammlung - zu der allen- falls das heutige Komitee zu erweitern und auszugestalten wäre -, die durchaus eine mit begrenzten parlamentarischen Kompetenzen ausgestattete selbständige Funktion überneh- men könnte und bei Zustandekommen des Europäischen Wirtschaftsraumeswohl auch müsste. Für eine solche Lösung ist uns von verschiedenen EG-Parlamentarierkollegen anläss- lich unserer Gespräche in Brüssel Interesse signalisiert wor- den. Denn auch diese fühlen sich gegenüber Kommission und anderen Institutionen in einem Kompetenzdefizit. Das hätte zwangsläufig eine zahlenmässige Verstärkung der heuti- gen Parlamentarierdelegation zur Folge. Auf alle Fälle ist er- sichtlich, dass ein solches EWR-Parlament mit Kompetenzen ausgestattet werden muss; diese schweizerischerseits wahr- zunehmen wäre dann Aufgabe unserer Efta-Parlamentarier in der Versammlung. Aus diesem Grund wäre es problematisch, die Efta-Parlamentarierdelegation in eine Grosskommission, bestehend auch aus der Europarats- und der EG-Delegation, einzubeziehen. Abgesehen davon, dass ein solch grosses, über dreissig Köpfe zählendes Gebilde kaum verhandlungs- geeignet wäre, müssen wir auch hier die spezifische Aufgabe, die gerade im Efta-Bereich auf uns zukommt, sehen. Koordi- nation und Information sind nötig, aber sie können auf ande- rem, besserem Wege sichergestellt werden. Ich möchte Sie noch auf den 3. Abschnitt des Berichts auf- merksam machen, dem Sie einige Schwerpunkte unserer Be- gegnung mit der Aussenwirtschaftskommission des EG-Parla- ments in Brüssel entnehmen mögen. Abschliessend obliegt mir noch, dem Sekretär der Kommis- sion, Herrn Dr. Alfred Aebi, für seine vorzügliche Arbeit zu dan- ken. M. Delamuraz, conseiller fédéral: Je serai plus bref qu'avant, Monsieur le président, mais je voulais assister exceptionnelle- ment au traitement du rapport de la Délégation à l'AELE. Les circonstances sont réellement exceptionnelles, les choses se passent à un rythme essoufflant et les transformations sont vi- sibles. Dans cet esprit, j'aimerais dire à M. Gadient et à tous ses compagnons la très vive gratitude du Conseil fédéral et souhaiter que nous puissions améliorer ensemble l'engage- ment du Parlement et son information sur les questions de l'intégration européenne. Il n'est pas aisé pour les membres d'un parlement de milice comme le nôtre de consacrer tant et tant de temps à l'évolution accélérée et exigeante de l'inté- gration européenne. Vos mérites n'en sont que plus grands. Alors, tout ce que peut faire le Conseil fédéral, il le fera, non seulement pour vous assister techniquement, pour vous ren- seigner, pour vous mettre en état d'accomplir excellemment votre besogne, mais dans le dessein d'informer et d'impliquer plus systématiquement le Parlement sur les problèmes de l'intégration européenne. Je pense, Monsieur le président, que le Conseil fédéral fera un certain nombre de propositions au Bureau de l'Assemblée fédérale afin de voir comment nous pourrons regrouper, à l'avenir, un certain nombre de démarches qui impliquent ac- tuellement les délégations (la Délégation à l'AELE, la Déléga- tion parlementaire au Conseil de l'Europe), les commissions (les deux Commissions des affaires étrangères, les deux Com- missions des affaires économiques extérieures). Bref, il faut trouver pour l'information et l'engagement du Parlement de nouveaux crénaux, de nouvelles procédures, de nouveaux systèmes. En attendant, le rôle que la Délégation parlemen- taire à l'AELE doit jouer est un rôle plus important encore que par le passé. C'est pourquoi je voulais entendre les dévelop- pements de votre très remarquable rapport, Monsieur le prési- dent. Hefti: Die Bemerkung von Herrn Bundesrat Delamuraz, die Dinge seien in Bewegung, veranlasst mich zu einer Bemer- kung: Es ist mir in der Ansprache unseres verehrten Herrn Bundespräsidenten am Neujahr aufgefallen, dass er die heu- tige Situation in Europa mit derjenigen in der Schweiz 1848 verglichen hat. Es gibt aber meines Erachtens einen wesent- lichen Unterschied. Die Schweiz hat damals den Dualismus von National- und Ständerat, von Volks- und Ständemehr ge- schaffen, analog zur Verfassung der Vereinigten Staaten. Ich möchte nun den Herrn Berichterstatter fragen, ob er glaubt, dass auch in dieser Richtung vorgegangen werden könnte, denn das Element der Einzelstaaten bzw. der Einzel- länder in Europa scheint mir gegenwärtig etwas zu fehlen und übersehen zu werden. Gadient, Berichterstatter: Auf diese konkrete Frage, Herr Hefti, kann ich Ihnen nur sagen, dass es gerade das zentrale Bemühen ist, im Rahmen eines solchen Europäischen Wirt- schaftsraums zu Entscheidungsmechanismen zu kommen, die föderalistische Strukturen berücksichtigen und auch so viel Handlungsfreiheit wie möglich bieten, die für die einzelnen Mitgliedstaaten gewahrt werden soll. Ich werde im Rahmen meiner Interpellationsbegründung noch kurz auf diese Problematik eintreten. Es ist ein nicht ein- faches Unterfangen, und leider ist es so, dass in der EG die Besinnung darauf, dass dieses Europa von morgen auch et- was mehr sein könnte als eine Wirtschaftsunion, nach meiner persönlichen Auffassung noch etwas zu wenig verbreitet ist. Zustimmung - Adhésion An den Nationalrat - Au Conseil national #ST# 89.075 Zusammenarbeit mit osteuropäischen Staaten Coopération avec des Etats d'Europe de l'Est Botschaft und Beschlussentwurf vom 22. November 1989 (BBI 1990 l, 145) Message et projet d'arrêté du 22 novembre 1989 (FF 19901,121 ) Antrag der Kommission Eintreten Proposition de la commission Entrer en matière Masoni, relatore: Non è frequente che un messaggio che pro- pone un'importante spesa per il consistente aiuto (insolito in considerazione del ritegno elvetico verso fatti interni d'altri Stati) al processo che vede affermarsi la liberal-democrazia in una parte importante del nostro continente, raccolga, come questo, consenso unanime nel popolo, nell'opinione pub- blica, nella commissione e certamente anche nelle due Ca- mere. La satisfaction générale s'explique non seulement par la clarté et la force percutante du message, mais aussi par la rapidité et l'opportunité de la réaction du Conseil fédéral, par l'aide hu- manitaire déjà mise en oeuvre et, surtout, par le message de</w:t>
      </w:r>
    </w:p>
    <w:p>
      <w:r>
        <w:t>Schweizerisches Bundesarchiv, Digitale Amtsdruckschriften Archives fédérales suisses, Publications officielles numérisées Archivio federale svizzero, Pubblicazioni ufficiali digitali Parlamentarische Delegation bei der Efta. Bericht Délégation parlementaire auprès de l'AELE. Rapport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02 Séance Seduta Geschäftsnummer 90.004 Numéro d'objet Numero dell'oggetto Datum 06.03.1990 - 08:00 Date Data Seite 52-55 Page Pagina Ref. No 20 018 566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