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89.945 vom 24. September 1991</w:t>
      </w:r>
    </w:p>
    <w:p>
      <w:r>
        <w:t>Bundesverwaltung, 1991-09-24, DE</w:t>
      </w:r>
    </w:p>
    <w:p>
      <w:r>
        <w:rPr>
          <w:b/>
        </w:rPr>
        <w:t xml:space="preserve">Quelle: </w:t>
      </w:r>
      <w:r>
        <w:t>https://mcp.opencaselaw.ch/entscheid/ch_vb_89.945</w:t>
      </w:r>
    </w:p>
    <w:p>
      <w:r>
        <w:t>FR: CH_VB 89.945 du 24 septembre 1991</w:t>
      </w:r>
    </w:p>
    <w:p>
      <w:r>
        <w:t>IT: CH_VB 89.945 del 24 settembre 1991</w:t>
      </w:r>
    </w:p>
    <w:p>
      <w:pPr>
        <w:pStyle w:val="Heading2"/>
      </w:pPr>
      <w:r>
        <w:t>Erwägungen</w:t>
      </w:r>
    </w:p>
    <w:p>
      <w:r>
        <w:rPr>
          <w:b/>
        </w:rPr>
        <w:t>E. 24</w:t>
      </w:r>
    </w:p>
    <w:p>
      <w:r>
        <w:t>septembre 1991 femmes. Deuxièmement, les questions de M. Borei se réfèrent à un aspect du travail de nuit qui n'a pas de rapport avec la Convention No 89 de l'OIT, et qui réglemente uniquement le travail de nuit des femmes dans les entreprises industrielles. Il s'agit du travail de nuit dans le secteur de l'informatique, donc du travail de nuit dans les entreprises du secteur tertiaire et là, seul le droit national est concerné. Troisièmement, l'interpellation ne soulève pas en premier lieu la question d'une interdiction du travail de nuit. Par contre, elle pose des questions relatives à l'application et à l'exécution du droit en vigueur. C'est pour ces raisons que nous avons ré- pondu d'une manière semblable et différente à la fois à l'inter- pellation de M. Borei dans cette réponse écrite qui ne le satis- fait que partiellement, ce qui est le cas aussi pour Mme Fank- hauser. J'aimerais vous dire que nous ne vous renvoyons pas aux ca- lendes grecques en parlant de la législation qui devra s'édifier autour de cette protection des travailleurs de nuit, nous ne di- sons pas qu'actuellement l'ordre le plus complet règne de ma- nière minutieusement contrôlable, nous connaissons les si- tuations sur lesquelles vous achoppez. Nous pensons en ef- fet, avec vous, que le meilleur moyen d'éviter la continuation de situations ambiguës, donc inadmissibles, est de mettre en place les instruments internes et externes, mais surtout inter- nes pour assurer la bonne marche de ce secteur. Mais cela n'est pas possible, Monsieur Borei, tant et aussi longtemps que la question de notre dépendance des conventions inter- nationales de l'OIT n'a pas été définitivement tranchée. C'est donc en relations étroites avec la dénonciation ou non de la Convention 89, avec la faisabilité politique du protocole addi- tionnel, auquel nous tenons beaucoup si nous restons mem- bre du club, que seront liées les questions que vous avez po- sées, même si elles relèvent du droit national seulement pour certaines d'entre elles. L'examen statistique aussi bien des travailleurs engagés que du potentiel que cela pourrait représenter est un travail qui n'est pas terminé. L'OFIAMT a engagé une équipe de cher- cheurs dans ce domaine, pour tâcher de définir une concep- tion de base sur ce travail de nuit et du dimanche dans les sec- teurs industriel et non industriel, les travaux statistiques en par- ticulier, mais aussi ensuite les travaux d'élaboration de cette législation éventuelle nouvelle. C'est le travail préparatoire que conduit cette équipe. J'aurais souhaité, quant à moi, qu'elle en terminât à l'été 1992, c'est-à-dire six mois après mon départ du Conseil fédéral si j'en crois M. Borei. Mais alors, il est possible que cela dure un peu plus longtemps, parce que je ne serais plus là! Schluss der Sitzung um 12.40 Uhr La séance est levée à 12 h 40</w:t>
      </w:r>
    </w:p>
    <w:p>
      <w:r>
        <w:t>Schweizerisches Bundesarchiv, Digitale Amtsdruckschriften Archives fédérales suisses, Publications officielles numérisées Archivio federale svizzero, Pubblicazioni ufficiali digitali Interpellation Fankhauser Nachtarbeit für Frauen Interpellation Fankhauser Travail de nuit des femmes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07 Séance Seduta Geschäftsnummer 89.945 Numéro d'objet Numero dell'oggetto Datum 24.09.1991 - 08:00 Date Data Seite 1650-1652 Page Pagina Ref. No 20 020 330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