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89.674 vom 4. Dezember 1989</w:t>
      </w:r>
    </w:p>
    <w:p>
      <w:r>
        <w:t>Bundesverwaltung, 1989-12-04, DE</w:t>
      </w:r>
    </w:p>
    <w:p>
      <w:r>
        <w:rPr>
          <w:b/>
        </w:rPr>
        <w:t xml:space="preserve">Quelle: </w:t>
      </w:r>
      <w:r>
        <w:t>https://mcp.opencaselaw.ch/entscheid/ch_vb_89.674</w:t>
      </w:r>
    </w:p>
    <w:p>
      <w:r>
        <w:t>FR: CH_VB 89.674 du 4 décembre 1989</w:t>
      </w:r>
    </w:p>
    <w:p>
      <w:r>
        <w:t>IT: CH_VB 89.674 del 4 dicembre 1989</w:t>
      </w:r>
    </w:p>
    <w:p>
      <w:pPr>
        <w:pStyle w:val="Heading2"/>
      </w:pPr>
      <w:r>
        <w:t>Erwägungen</w:t>
      </w:r>
    </w:p>
    <w:p>
      <w:r>
        <w:rPr>
          <w:b/>
        </w:rPr>
        <w:t>E. 4</w:t>
      </w:r>
    </w:p>
    <w:p>
      <w:r>
        <w:t>décembre 1989 II importe en conséquence, dans un premier temps, que la Suisse (d'autres pays y songent déjà) offre unilatéralement d'augmenter sa contribution annuelle d'au moins 10 pour cent tout en préparant pour un avenir plus lointain la concertation avec les autres pays intéressés en vue de remodeler le finan- cement du Conseil de l'Europe et de l'adapter aux exigences nouvelles. Les modalités de cette première augmentation de la contribu- tion suisse seront décidées en fonction des aménagements que le Secrétaire général, le Conseil des ministres et l'Assem- blée parlementaire préparent en matière de présentation budgétaire. Mitunterzeichner-Cosignataires: Flockiger, Huber, Miville (3) Seiler: Den Europarat brauche ich Ihnen nicht im Detail vorzu- stellen. Alljährlich wird vom Bundesrat und auch von unserer Delegation beim Europarat ausführlich über die laufenden Tä- tigkeiten und Entschlüsse orientiert. Dass der Europarat, in dem heute alle 24 westeuropäischen demokratischen Länder als Mitglieder zusammengeschlossen sind, eine unserer wich- tigsten Brücken zu Europa ist, brauche ich auch nicht mehr besonders hervorzuheben. Auch wenn sich der Integrations- prozess in der EG fortsetzen wird und immer mehr Kompeten- zen von den 12 EG-Ländern auf die EG selbst übertragen wer- den, bedeutet das gar nicht, dass dem Europarat in Zukunft eine geringere Bedeutung zukommen würde. Es gibt Dut- zende von Beispielen, wo auch die EG an Führungsarbeit durch den Europarat sehr interessiert ist. Schwerpunkte die- ser Tätigkeiten sind die Vervollkommnung der Menschen- rechte, die Erhaltung des ländlichen Raumes, die Rechtshar- monisierung und vieles andere mehr. Eine neue Dimension hat sich durch die in osteuropäischen Ländern eingeleiteten Reformbewegungen ergeben. Der Eu- roparat hat diese Entwicklung schon früh erkannt und mit der nötigen Flexibilität den Status von Sondergästen beschlos- sen, um so Ungarn, Polen und anderen Ländern die Möglich- keit anzubieten, Abgeordnete nach Strassburg zu entsenden. Vier Länder - inklusive die Sowjetunion - haben diese Gele- genheit wahrgenommen. Die Qualität seiner Tätigkeiten ist für den Europarat ein sehr wichtiges Anliegen. Die Qualität steht nämlich in direktem Zu- sammenhang mit dem politischen Willen, welcher der Organi- sation entgegengebracht wird. Je stärker dieser Wille ist, um so mehr werden sich die Länder für den Europarat einsetzen und seine Qualität hochhalten. Die Qualität einer Organisation hängt zu einem Teil auch von ihrer Finanzkraft ab. Seit Jahren aber sind die Beiträge der Mit- glieder ungefähr auf gleicher Höhe geblieben. Insbesondere sträuben sich die EG-Länder gegen bescheidene Erhöhun- gen. Deshalb hat unsere Schweizer Delegation beschlossen, über den Weg eines Postulates den Bundesrat zu ersuchen, den schweizerischen Beitrag um 10 Prozent, das heisst um etwa 360 000 Franken im Budget - respektive über einen Nachtragskredit - angemessen zu erhöhen. Im Voranschlag 1990 sind 3,644 Millionen Franken enthalten. Eine etwa 10prozentige Erhöhung ergäbe dann den Betrag von etwa 4 Millionen Franken. Umgerechnet sind das je Einwohner unse- res Landes immer noch erst etwa 60 Rappen, also ein beschei- dener Betrag. Mit diesem Vorgehen, davon ist die Schweizer Europaratsdelegation überzeugt, wird bei anderen Mitglied- ländern eine Signalwirkung ausgelöst und die finanzielle Lage dieses ältesten und wichtigsten Zusammenschlusses euro- päischer Länder gestärkt. Damit können die wachsenden Ver- pflichtungen, die sich ergeben, z. B. auch aus den Konventio- nen über die Menschenrechte und gegen die Folter, besser oder überhaupt erst wahrgenommen werden. Ich bitte Sie daher, das Postulat an den Bundesrat zu über- weisen. M. Felber, conseiller fédéral: Dans ce cas également, le Con- seil fédéral vous propose d'accepter ce postulat. Nous tenons simplement et brièvement à souligner ce que vient de déclarer M. Seiler sur les tâches de plus en plus intéressantes qui se- ront celles du Conseil de l'Europe, le plus ancien forum euro- péen démocratique, dont se rapprochent aujourd'hui aussi les pays d'Europe centrale et de l'Est. Il n'est pas indifférent pour la Suisse de constater ce rapprochement. En effet, cha- que pays qui demande, comme la Hongrie vient de le faire, d'adhérer au Conseil de l'Europe, et comme la Pologne, de se rapprocher et de proposer plus tard son adhésion. Ce sont des signes que ces pays veulent réellement s'engager sur le plan des réformes politiques et démocratiques que nous sou- haitons et que nous soutenons. C'est la raison pour laquelle, devant les tâches nouvelles qui seront confiées au Conseil de l'Europe, le Conseil fédéral est prêt à accepter ce postulat et à l'aider dans ces nouveaux tra- vaux. Ueberwiesen - Transmis Schluss der Sitzung um 19.30 Uhr La séance est levée à 19 h 30</w:t>
      </w:r>
    </w:p>
    <w:p>
      <w:r>
        <w:t>Schweizerisches Bundesarchiv, Digitale Amtsdruckschriften Archives fédérales suisses, Publications officielles numérisées Archivio federale svizzero, Pubblicazioni ufficiali digitali Postulat Seiler Beitrag der Schweiz an die Aktivitäten des Europarates Postulat Seiler Contribution financière de la Suisse aux activités du Conseil de l'Europe. Augmentation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w:t>
      </w:r>
    </w:p>
    <w:p>
      <w:r>
        <w:rPr>
          <w:b/>
        </w:rPr>
        <w:t>E. 05</w:t>
      </w:r>
    </w:p>
    <w:p>
      <w:r>
        <w:t>Séance Seduta Geschäftsnummer 89.674 Numéro d'objet Numero dell'oggetto Datum 04.12.1989 - 18:15 Date Data Seite 707-708 Page Pagina Ref. No 20 018 232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