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89.667 vom 5. Oktober 1990</w:t>
      </w:r>
    </w:p>
    <w:p>
      <w:r>
        <w:t>Bundesverwaltung, 1990-10-05, DE</w:t>
      </w:r>
    </w:p>
    <w:p>
      <w:r>
        <w:rPr>
          <w:b/>
        </w:rPr>
        <w:t xml:space="preserve">Quelle: </w:t>
      </w:r>
      <w:r>
        <w:t>https://mcp.opencaselaw.ch/entscheid/ch_vb_89.667</w:t>
      </w:r>
    </w:p>
    <w:p>
      <w:r>
        <w:t>FR: CH_VB 89.667 du 5 octobre 1990</w:t>
      </w:r>
    </w:p>
    <w:p>
      <w:r>
        <w:t>IT: CH_VB 89.667 del 5 ottobre 1990</w:t>
      </w:r>
    </w:p>
    <w:p>
      <w:pPr>
        <w:pStyle w:val="Heading2"/>
      </w:pPr>
      <w:r>
        <w:t>Erwägungen</w:t>
      </w:r>
    </w:p>
    <w:p>
      <w:r>
        <w:rPr>
          <w:b/>
        </w:rPr>
        <w:t>E. 5</w:t>
      </w:r>
    </w:p>
    <w:p>
      <w:r>
        <w:t>Will er die Forschung über die Verminderung der Verwen- dung von Pflanzenschutzmitteln vorantreiben, und ist er bereit vorzusehen, dass keine chemische Behandlung mehr zuge- lassen werden darf, wenn sich eine biologische Alternative mit vergleichbarer Wirkung anbietet? Ist es ausserdem zulässig, Kulturen mit Pflanzenschutzmitteln zu behandeln, nur damit sie Ansprüchen bezüglich Grosse, Aussehen und Farbe genügen?</w:t>
      </w:r>
    </w:p>
    <w:p>
      <w:r>
        <w:rPr>
          <w:b/>
        </w:rPr>
        <w:t>E. 6</w:t>
      </w:r>
    </w:p>
    <w:p>
      <w:r>
        <w:t>Ist die Schweiz bereit, sich auf internationaler Ebene für das System einzusetzen, wonach vor der Ausfuhr von Pflanzen- schutzprodukten das Einverständnis des Einfuhrstaates ein- geholt werden muss, und ist sie bereit, diese Auflage in ihre ei- gene Gesetzgebung aufzunehmen?</w:t>
      </w:r>
    </w:p>
    <w:p>
      <w:r>
        <w:rPr>
          <w:b/>
        </w:rPr>
        <w:t>E. 7</w:t>
      </w:r>
    </w:p>
    <w:p>
      <w:r>
        <w:t>Ist der Bundesrat bereit, nach dem Vorbild der Konferenz über giftige Abfälle, die kürzlich in Basel stattgefunden hat, eine internationale Konferenz über die Problematik der Pflan- zenschutzsubstanzen einzuberufen?</w:t>
      </w:r>
    </w:p>
    <w:p>
      <w:r>
        <w:rPr>
          <w:b/>
        </w:rPr>
        <w:t>E. 8</w:t>
      </w:r>
    </w:p>
    <w:p>
      <w:r>
        <w:t>La liste des produits phytosanitaires, éditée chaque année par l'Office central fédéral des imprimés et du matériel, répond à la question de savoir quelles substances peuvent être utili- sées dans les différentes cultures. Il n'existe pas pour l'heure de statistique concernant les quantités de produits phytosani- taires employés dans les divers domaines (cultures fruitières, viticulture, grandes cultures, etc.). Le Conseil fédéral partage l'avis de l'interpellateur quant à l'utilité d'une statistique de ce genre. Il est cependant aussi conscient des difficultés que ren- contre l'élaboration d'une statistique fiable et précise qui per- mettrait d'effectuer des comparaisons. D'autre part, la Suisse, en tant que pays membre de la PAO, devrait fournir des rensei- gnements à ce propos. En collaboration avec la SSIC, une pre- mière statistique, encore incomplète, a été dressée l'année dernière. Elle sera complétée et améliorée de façon suivie. Les spécialistes en la matière seront chargés de rechercher, d'en- tente avec les milieux concernés, une solution praticable et correspondant aux besoins. Le président: L'interpellateur n'est que partiellement satisfait de la réponse du Conseil fédéral.</w:t>
      </w:r>
    </w:p>
    <w:p>
      <w:r>
        <w:t>Schweizerisches Bundesarchiv, Digitale Amtsdruckschriften Archives fédérales suisses, Publications officielles numérisées Archivio federale svizzero, Pubblicazioni ufficiali digitali Interpellation Longet Pflanzenschutzprodukte. Restriktive Politik Interpellation Longet Produits phytosanitaires. Politique restrictive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89.667 Numéro d'objet Numero dell'oggetto Datum 05.10.1990 - 08:00 Date Data Seite 1938-1940 Page Pagina Ref. No 20 019 089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