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89.554 vom 6. Oktober 1989</w:t>
      </w:r>
    </w:p>
    <w:p>
      <w:r>
        <w:t>Bundesverwaltung, 1989-10-06, DE</w:t>
      </w:r>
    </w:p>
    <w:p>
      <w:r>
        <w:rPr>
          <w:b/>
        </w:rPr>
        <w:t xml:space="preserve">Quelle: </w:t>
      </w:r>
      <w:r>
        <w:t>https://mcp.opencaselaw.ch/entscheid/ch_vb_89.554</w:t>
      </w:r>
    </w:p>
    <w:p>
      <w:r>
        <w:t>FR: CH_VB 89.554 du 6 octobre 1989</w:t>
      </w:r>
    </w:p>
    <w:p>
      <w:r>
        <w:t>IT: CH_VB 89.554 del 6 ottobre 1989</w:t>
      </w:r>
    </w:p>
    <w:p>
      <w:pPr>
        <w:pStyle w:val="Heading2"/>
      </w:pPr>
      <w:r>
        <w:t>Erwägungen</w:t>
      </w:r>
    </w:p>
    <w:p>
      <w:r>
        <w:rPr>
          <w:b/>
        </w:rPr>
        <w:t>E. 6</w:t>
      </w:r>
    </w:p>
    <w:p>
      <w:r>
        <w:t>Die Bundesbeiträge für Mutterschaftsleistungen sind ent- sprechend den effektiven Kosten in der Allgemeinen Abteilung gemäss schweizerischem Landesdurchschnitt festzulegen.</w:t>
      </w:r>
    </w:p>
    <w:p>
      <w:r>
        <w:rPr>
          <w:b/>
        </w:rPr>
        <w:t>E. 7</w:t>
      </w:r>
    </w:p>
    <w:p>
      <w:r>
        <w:t>Pour les hommes de 65 ans et plus, les subsides ordinaires sont à nouveau versés. Mitunterzeichner- Cosignataire: Keine - Aucun Schriftliche Begründung - Développement par écrit L'auteur renonce au développement et demande une réponse écrite. Schriftliche Erklärung des Bundesrates vom 23. August 1989 Déclaration écrite du Conseil fédéral du 23 août 1989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Schüle Entsorgungsgebühr für Batterien Postulat Schüle Recyclage des piles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89.554 Numéro d'objet Numero dell'oggetto Datum 06.10.1989 - 08:00 Date Data Seite 1726-1726 Page Pagina Ref. No 20 017 799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