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89.526 vom 6. Oktober 1989</w:t>
      </w:r>
    </w:p>
    <w:p>
      <w:r>
        <w:t>Bundesverwaltung, 1989-10-06, DE</w:t>
      </w:r>
    </w:p>
    <w:p>
      <w:r>
        <w:rPr>
          <w:b/>
        </w:rPr>
        <w:t xml:space="preserve">Quelle: </w:t>
      </w:r>
      <w:r>
        <w:t>https://mcp.opencaselaw.ch/entscheid/ch_vb_89.526</w:t>
      </w:r>
    </w:p>
    <w:p>
      <w:r>
        <w:t>FR: CH_VB 89.526 du 6 octobre 1989</w:t>
      </w:r>
    </w:p>
    <w:p>
      <w:r>
        <w:t>IT: CH_VB 89.526 del 6 ottobre 1989</w:t>
      </w:r>
    </w:p>
    <w:p>
      <w:pPr>
        <w:pStyle w:val="Heading2"/>
      </w:pPr>
      <w:r>
        <w:t>Erwägungen</w:t>
      </w:r>
    </w:p>
    <w:p>
      <w:r>
        <w:rPr>
          <w:b/>
        </w:rPr>
        <w:t>E. 6</w:t>
      </w:r>
    </w:p>
    <w:p>
      <w:r>
        <w:t>Die Frage einer Uebernahme eines Flüchtlingskontingen- tes aus den palästinensischen Flüchtlingslagern stellt sich im gegenwärtigen Zeitpunkt nicht, weil für deren Betreuung durch die UNRWA gesorgt wird. Ganz generell ist festzuhalten, dass eine Aufnahmeaktion nur in den Fällen erwogen wird, wo es keine besseren Alternativen gibt. Einer Lösung im regiona- len Rahmen, wie es sie im Falle der Palästinaflüchtlinge gibt, ist immer der Vorzug zu geben.</w:t>
      </w:r>
    </w:p>
    <w:p>
      <w:r>
        <w:rPr>
          <w:b/>
        </w:rPr>
        <w:t>E. 7</w:t>
      </w:r>
    </w:p>
    <w:p>
      <w:r>
        <w:t>Die DEH unterstützt die UNRWA sowie eine Reihe von ande- ren Organisationen seit langem mit namhaften Beiträgen, die in den letzten Jahren noch erhöht worden sind. 1987 erreichte die humanitäre und Nahrungsmittelhilfe der Schweiz zugun- sten der Palästina-Flüchtlinge 8,96 Millionen, 1988 10,39 Mil- lionen Franken, und sie wird sich 1989 auf 11,04 Millionen Franken belaufen. Eine zusätzliche Unterstützung der durch die Intifada besonders stark betroffenen Palästinenser wird zur Zeit geprüft.</w:t>
      </w:r>
    </w:p>
    <w:p>
      <w:r>
        <w:rPr>
          <w:b/>
        </w:rPr>
        <w:t>E. 8</w:t>
      </w:r>
    </w:p>
    <w:p>
      <w:r>
        <w:t>Kontakte zum palästinensischen Roten Halbmond sind Sa- che des SRK bzw. IKRK. Das SRK ist gegenwärtig mit dem pa- lästinensischen Roten Halbmond im Gespräch wegen eines Projektes, das von der DEH mitfinanziert werden kann.</w:t>
      </w:r>
    </w:p>
    <w:p>
      <w:r>
        <w:rPr>
          <w:b/>
        </w:rPr>
        <w:t>E. 9</w:t>
      </w:r>
    </w:p>
    <w:p>
      <w:r>
        <w:t>Die Schweiz unterstützte im vergangenen Juni die Resolu- tion des Exekutivrates der Unesco, worin Israel eindringlich zur Wiedereröffnung sämtlicher Lehranstalten in den besetz- ten Gebieten aufgefordert wurde. Ab Ende Juli sind die Grund- und Sekundärschulen in der Westbank kontinuierlich geöffnet worden. Das allgemeine Stipendienprogramm des Bundes steht theo- retisch auch palästinensischen Studenten offen, stösst aber an Grenzen der praktischen Durchführbarkeit (Sprachbar- riere, hohe Kosten). Aus diesem Grunde wurde ein Teil des 1989 auf 3,5 Millionen Franken erhöhten Barbeitrags, nämlich 300 000 Franken, für das Stipendienprogramm der UNRWA zweckbestimmt. Dies erlaubt einen wesentlich wirkungsvolle- ren Einsatz unserer Mittel, als wenn wir die Studenten in der Schweiz ausbilden lassen würden. Präsident: Die Interpellantin ist von der Antwort des Bundes- rates teilweise befriedigt. #ST# 89.526 Interpellation Fäh Schutz der Regenwälder Protection de la forêt tropicale Wortlaut der Interpellation vom 21. Juni1989 Riesige Brandrodungen bedrohen die Regenwälder. Beson- ders besorgniserregend ist die Lage im Amazonasgebiet. Wenn nichts zum Schutz der Regenwälder unternommen wird, nehmen wir eine ökologische Katastrophe in Kauf. Ich frage daher den Bundesrat; 1. Wie beurteilt der Bundesrat die Lage bezüglich Regenwäl- der im allgemeinen und in Brasilien im speziellen? 2. Welche schweizerischen Massnahmen zum Schutz des brasilianischen Regenwaldes bestehen grundsätzlich? Wel- che davon sind bereits eingeleitet oder geplant? Texfe de l'interpellation du 21 juin 1989 La forêt tropicale est menacée par de gigantesques défriche- ments par le feu; la situation en Amazonie est donc particuliè- rement préoccupante. En effet, il faut s'attendre à une catastro- phe écologique si rien n'est fait pour protéger les forêts tropi- cales. C'est pourquoi je pose au Conseil fédéral les questions sui- vantes: 1. Quel est le jugement du Conseil fédéral au sujet des forêts tropicales en général, et du Brésil en particulier? 2. La Suisse a-t-elle mis au point des mesures pour protéger la forêt tropicale brésilienne? Lesquelles d'entre elles sont- elles prévues, ou en voie de réalisation? Schriftliche Begründung - Développement par écrit Der Urheber verzichtet auf eine Begründung und wünscht eine schriftliche Antwort. Schriftliche Stellungnahme des Bundesrates vom 13. September 1989 Rapport écrit du Conseil fédéral du 13septembre 1989 1. Der Bundesrat verfolgt seit Jahren mit Besorgnis die ver- hängnisvollen Entwicklungen in den Tropenwäldern der ver- schiedenen Kontinente. Er teilt die Beurteilung der Experten, dass insbesondere die Erhaltung eines Teils der grossen zu- sammenhängenden Gebiete der feuchten Tropen für das öko- logische Gleichgewicht der Erde äusserst wichtig ist. Dies gilt vor allem für das gesamte Amazonasbecken und damit auch für Brasilien als wichtigsten Anrainerstaat. Der Bundesrat ist überzeugt, dass die internationale Unterstützung der Länder mit bedrohten Waldgebieten zur Entwicklung einer angepas- sten Ressourcenpolitik verstärkt werden muss. Dabei ist auch</w:t>
      </w:r>
    </w:p>
    <w:p>
      <w:r>
        <w:t>6. Oktober 1989 N 1743 Interpellation Bürgi die Schweiz bereit, ihren Beitrag zu leisten. Es ist aber immer zu berücksichtigen, dass den verschiedenen Staaten bezüg- lich der Rolle und Entwicklung ihrer Waldressourcen das Selbstbestimmungsrecht zusteht. 2. Im Rahmen ihrer Entwicklungszusammenarbeit unterstützt die Schweiz in verschiedenen Tropenländern schon seit Jah- ren Forstaktionen im Bereiche der forstlichen Ausbildung auf allen Stufen, der nachhaltigen Bewirtschaftung sowie der an- gewandten Forschung. Diese Aktionen sollen die entspre- chenden Länder in der Ausarbeitung und Umsetzung einer angepassten, auf dem Grundsatz der Nachhaltigkeit beste- henden Forstpolitik unterstützen. Die Schweiz arbeitet auch aktiv an der Ausarbeitung nationaler forstlicher Aktionspläne mit Partnern des von der FAO weltweit initiierten Aktionsplans für die Tropenwälder mit. Diese Initiative soll zu einer kohären- teren, mit den nationalen Entwicklungskonzepten besser inte- grierten Forstpolitik der betroffenen Länder führen. Weiter soll eine Verstärkung und eine bessere Koordination der interna- tionalen Unterstützung erreicht werden. Die Schweiz unter- stützt weiter auch die Arbeiten der Internationalen Tropen- holz-Organisation, welche die Zielsetzung hat, die Nutzung und Vermarktung des Tropenholzes international zu koordi- nieren und in geordnete Bahnen zu lenken. Alle diese multila- teralen Aktivitäten beziehen sich auch auf Brasilien. Im Rahmen der bilateralen Entwicklungszusammenarbeit führt die Schweiz in Brasilien, das kein Schwerpunktland ist, keine spezifischen Projekte durch. Präsident: Der Interpellant ist von der Antwort des Bundes- rates befriedigt. #ST# 89.550 Interpellation Bonny Staatspräsident Ceausescu und alt Bundespräsident Aubert Visite de M. Aubert, ancien Président de la Confédération, au Président Ceaucescu Wortlaut der Interpellation vom 22. Juni 1989 (Interpellation vom 1. Februar 1989,2. Auflage) Ich danke dem Bundesrat für die ausführliche Beantwortung jener Fragen, die ich nicht gestellt habe. Demgegenüber stelle ich fest, dass auch bei grosszügiger Interpretation verschie- dene Fragen nicht oder nur ungenügend beantwortet sind. Ich möchte dem Bundesrat nochmals Gelegenheit bieten, wenig- stens die wichtigste zu beantworten: - Ist der Bundesrat nicht auch der Meinung, dass primär Herr Aubert auf die offizielle Haltung des Bundesrates und Parla- mentes in Sachen Rumänien Rücksicht nehmen sollte und nicht umgekehrt Bundesrat und Parlament auf die offenbar ab- weichende Auffassung Auberts? Texte de l'interpellation du 22 juin 1989 (Interpellation du 1 er février 1989,2e édition) Je remercie le Conseil fédéral d'avoir bien voulu répondre ex- haustivement aux questions que je n'avais pas posées. En re- vanche, je constate que malgré une interprétation généreuse, certaines questions n'ont pas été abordées ou n'ont reçu qu'une réponse insuffisante. Je voudrais donner au Conseil fédéral une nouvelle occasion de s'exprimer sur les plus im- portantes d'entre elles: - Le .Conseil fédéral n'est-il pas d'avis que M. Aubert doit d'abord tenir compte de la position officielle du Conseil fédéral et du Parlement vis-à-vis de la Roumanie et non leur imposer sa propre manière de voir qui s'en écarte sensiblement? Schrittliche Begründung - Développement par écrit Der Interpellant verweist auf jene Begründung vom 1. Februar 1989 Schriftliche Stellungnahme des Bundesrates vom 6. September 1989 Rapport écrit du Conseil fédéral du 6 septembre 1989 Der Bundesrat ist der Meinung, in seiner Beantwortung der In- terpellation Bonny vom 23. Juni d. J. klar darauf hingewiesen zu haben, dass es sich bei der Reise von Herrn alt Bundesrat Aubert nach Rumänien um eine private Reise gehandelt hat. Dies impliziert, dass die Erklärungen, die Herr Aubert während oder nach seiner Reise abgegeben hat, privaten Charakters waren und dass seine Reise nicht verglichen werden kann mit der offiziellen Abordnung ehemaliger Bundesräte an gewisse Feierlichkeiten im Ausland. Der Bundesrat hat nicht die Ab- sicht, eine Kontrolle über private Reisen ehemaliger Mitglieder der Landesregierung auszuüben, und kann deshalb über künftige Reisepläne von Herrn alt Bundesrat Aubert keine Aus- kunft geben. Mit Bezug auf die vom Interpellanten spezifisch aufgeworfene Frage, teilt der Bundesrat selbstverständlich dessen Auffas- sung, dass weder dem Bundesrat noch dem Parlament aus den Meinungsäusserungen privater Personen irgendwelche Verpflichtungen erwachsen. Dem Bundesrat ist allerdings nicht bekannt, dass im vorliegenden Falle ein solches Rsiko bestanden hätte. Präsident: Der Interpellant ist von dieser Antwort befriedigt, möchte aber eine kurze persönliche Erklärung abgegeben. Bonny: Ich danke dem Bundesrat für die Antwort, die er auf die zweite Interpellation gegeben hat. Ich musste ja damals beanstanden, dass der Bundesrat in der ersten Antwort sehr ausführlich zu Fragen Stellung nahm, die ich gar nicht gestellt hatte. In diesem Rahmen sagte er damals, der Besuch von Herrn Bundesrat Aubert bei Herrn Ceausescu habe doch Er- folge gezeitigt, weil gewisse Adoptionsfälle wohl geregelt wer- den könnten. Ich muss nun leider nach einem Jahr feststellen, dass dieser Optimismus absolut nicht gerechtfertigt war. Auf eine entsprechende Frage in der Kommission für auswärtige Angelegenheiten des Nationalrats hat mir der Vorsteher des EDA mitgeteilt, dass in der Zwischenzeit überhaupt nichts pas- siert sei! #ST# 88.463 Interpellation Bürgi Bundesamt für Forstwesen und Landschaftsschutz Office fédéral des forêts et de la protection du paysage Wortlaut der Interpellation vom 8. Juni 1988 Im Zuge der Verwaltungsreorganisation beabsichtigt der Bun- desrat, das Bundesamt für Forstwesen und Landschafts- schutz aufzulösen und die heutige Hauptabteilung Wald in das Bundesamt für Umweltschutz zu integrieren. Da der Wald nicht nur eine Schutzfunktion hat, sondern auch einen Wirt- schaftsfaktor darstellt, frage ich den Bundesrat: 1. Was denkt der Bundesrat zu unternehmen, damit durch die Unterstellung des Forstwesens unter das Bundesamt für Um- weltschutz der Stellenwert der Waldwirtschaft nicht sinkt? 2. Wie gedenkt der Bundesrat die Interessen der wirtschaft- lichen Waldnutzer zu berücksichtigen, die ja ebenfalls viel zum Schutz des Waldes beitragen?</w:t>
      </w:r>
    </w:p>
    <w:p>
      <w:r>
        <w:t>Schweizerisches Bundesarchiv, Digitale Amtsdruckschriften Archives fédérales suisses, Publications officielles numérisées Archivio federale svizzero, Pubblicazioni ufficiali digitali Interpellation Fäh Schutz der Regenwälder Interpellation Fäh Protection de la forêt tropicale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89.526 Numéro d'objet Numero dell'oggetto Datum 06.10.1989 - 08:00 Date Data Seite 1742-1743 Page Pagina Ref. No 20 017 825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