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89.524 vom 6. Oktober 1989</w:t>
      </w:r>
    </w:p>
    <w:p>
      <w:r>
        <w:t>Bundesverwaltung, 1989-10-06, DE</w:t>
      </w:r>
    </w:p>
    <w:p>
      <w:r>
        <w:rPr>
          <w:b/>
        </w:rPr>
        <w:t xml:space="preserve">Quelle: </w:t>
      </w:r>
      <w:r>
        <w:t>https://mcp.opencaselaw.ch/entscheid/ch_vb_89.524</w:t>
      </w:r>
    </w:p>
    <w:p>
      <w:r>
        <w:t>FR: CH_VB 89.524 du 6 octobre 1989</w:t>
      </w:r>
    </w:p>
    <w:p>
      <w:r>
        <w:t>IT: CH_VB 89.524 del 6 ottobre 1989</w:t>
      </w:r>
    </w:p>
    <w:p>
      <w:pPr>
        <w:pStyle w:val="Heading2"/>
      </w:pPr>
      <w:r>
        <w:t>Volltext</w:t>
      </w:r>
    </w:p>
    <w:p>
      <w:r>
        <w:t>Postulat Houmard 1736 N 6 octobre 1989 und zwar sowohl aus eigener Initiative wie auch im Rahmen von multilateralen Abkommen, welche die Einfuhr von Zucker aus den Entwicklungsländern begünstigen. Ausserdem wird der Bundesrat eingeladen, die geeigneten, ihm zur Verfügung stehenden Instrumente der öffentlichen Entwicklungshilfe ver- mehrt zur Unterstützung von Entwicklungsländern einzuset- zen, deren Wirtschaft im wesentlichen auf einem oder mehre- ren Rohstoffen beruht (Monokultur), namentlich auf Zucker. Die ärmsten Entwicklungsländer müssen dabei die Haupt- begünstigten solcher Massnahmen sein. Texte du postulat du 20 juin 1989 Le Conseil fédéral est invité à examiner et faire exécuter toutes les mesures possibles, qu'elles soient le fruit de sa propre ini- tiative ou de discussions multilatérales, afin de favoriser les im- portations de sucre en provenance du tiers monde. De plus, le Conseil fédéral est prié d'employer tous les moyens publics d'aide au développement de pays dont l'agriculture se base sur la production d'une ou de plusieurs matières premières, notamment sur le sucre (monoculture). Les pays les plus pau- vres devront être les principaux bénéficiaires de ces mesures. Mitunterzeichner-Cosignataires: Aubry, Blatter, Bühler, Bürgi, Fischer-Hägglingen, Hari, Luder, Nebiker, Neuenschwander, Ruckstuhl, Rutishauser, Sager, Seiler Hanspeter, Widrig, Wyss William, Zölch (16) Schriftliche Begründung - Développement par écrit Der Urheber verzichtet auf eine Begründung und wünscht eine schriftliche Antwort. Schrittliche Erklärung des Bundesrates vom 6. September 1989 Déclaration écrite du Conseil fédéral du 6 septembre 1989 Der Bundesrat ist bereit, das Postulat entgegenzunehmen. Ueberwiesen - Transmis #ST# 89.524 Postulat Bremi Qualjfizierte ausländische Arbeitskräfte. Biga-Kontingent Main-d'oeuvre étrangère qualifiée. Contingent de l'OFIAMT Wortlaut des Postulates vom 21. Juni 1989 Der Bundesrat wird eingeladen, das Biga-Kontingent für quali- fizierte ausländische Arbeitskräfte namhaft zu erhöhen, ohne dabei den gesamten Ausländerbestand zu verändern. Texte du postulat du 21 juin 1989 Le Conseil fédéral est invité à augmenter considérablement le contingent de main-d'oeuvre étrangère qualifiée géré par l'OFIAMT, sans pour autant modifier l'effectif total des étran- gers. Mitunterzeichner- Cosignataires: Allenspach, Basler, Blocher, Bonny, Eisenring, Frey Walter, Mühlemann, Müller-Meilen, Spalti, Wyss Paul (10) Schriftliche Begründung - Développement par écrit Der Urheber verzichtet auf eine Begründung und wünscht eine schriftliche Antwort. Schrittliche Erklärung des Bundesrates vom 6. September 1989 Déclaration écrite du Conseil fédéral du 6 septembre 1989 Der Bundesrat ist bereit, das Postulat entgegenzunehmen. Ueberwiesen - Transmis #ST# 88.796 Postulat Houmard Energiesparen beim Bund Economies d'énergie réalisables par la Confédération Wortlaut des Postulates vom 7. Oktober 1988 Der Nationalrat hat in der Herbstsession einen Verfassungsar- tikel über Energie gutgeheissen, der von jedermann Opfer for- dern wird. Um seiner Rolle als Vorreiter gerecht zu werden, sollte der Bund Massnahmen in allen Bereichen treffen, in de- nen er zuständig ist. In Frage kommen dafür unseres Erachtens vor allem zwei Be- reiche: a. der Bau und die Renovation von Liegenschaften des Bun- des; hier geht es darum, mehr Gewicht auf die Qualität der Iso- lationen und der Heizungsanlagen zu legen. b. der Strassen- und Schienenverkehr, soweit PTT und SBB daran beteiligt sind. Weil der Verkehr im Verlaufe des Tages stark schwankt, ist die Auslastung der Transportkapazität sehr unterschiedlich. Bis heute konnte dieses Problem durch unterschiedliche Fahr- plandichte teilweise gelöst werden. Dies wird mit der Verwirkli- chung von «Bahn 2000» nicht mehr möglich sein. Vielmehr sollte die Fahrplandichte dann attraktiver, also höher sein. In den flauen Stunden sollten dann kleinere Busse und Pendel- zugskompositionen verkehren. Der Bundesrat wird daher eingeladen: a. einen Bericht über die Energiesparmöglichkeiten bei den Bundesbauten und im Regionalverkehr (Busse, Pendelzüge) zu erstellen und darzulegen, wie sich diese Sparmassnahmen auf die Umwelt auswirken; b. eine globale Schätzung der Kosten solcher Massnahmen vorzulegen. Texte du postulat du 7 octobre 1988 Dans sa session d'automne, le Conseil national a adopté un article constitutionnel sur l'énergie qui exigera des sacrifices de tout un chacun. Pour tenir le rôle moteur qui lui incombe, la Confédération devrait oeuvrer aussi dans les domaines qui relèvent de sa compétence. Deux secteurs nous paraissent particulièrement indiqués: a. celui de la construction et de la restauration des immeubles fédéraux où il conviendrait de surveiller de très près la qualité de l'isolation et celle des installations de chauffage. b. celui du trafic routier et ferroviaire dans lequel s'insèrent les PTTetlesCFF. Comme le trafic est sujet à de grandes fluctuations au cours de la journée, la capacité de transport varie énormément. Jusqu'à présent il a été possible de régler partiellement ce problème par le biais des fréquences. Ce ne sera plus possible lors de la réalisation de Rail 2000. Il faudra au contraire que la fréquence soit attractive, donc augmentée. Il y aurait lieu dès lors de redi- mensionner les cars et la composition des trains navettes dans les heures creuses. Dès lors le Conseil fédéral est invité à présenter: a. une étude portant sur les possibilités d'économie d'énergie réalisables - dans le domaine des bâtiments appartenant à la Confédéra- tion</w:t>
      </w:r>
    </w:p>
    <w:p>
      <w:r>
        <w:t>Schweizerisches Bundesarchiv, Digitale Amtsdruckschriften Archives fédérales suisses, Publications officielles numérisées Archivio federale svizzero, Pubblicazioni ufficiali digitali Postulat Bremi Qualjfizierte ausländische Arbeitskräfte. Biga-Kontingent Postulat Bremi Main-d'oeuvre étrangère qualifiée. Contingent de l'OFIAMT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89.524 Numéro d'objet Numero dell'oggetto Datum 06.10.1989 - 08:00 Date Data Seite 1736-1736 Page Pagina Ref. No 20 017 817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