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89.374 vom 6. Oktober 1989</w:t>
      </w:r>
    </w:p>
    <w:p>
      <w:r>
        <w:t>Bundesverwaltung, 1989-10-06, DE</w:t>
      </w:r>
    </w:p>
    <w:p>
      <w:r>
        <w:rPr>
          <w:b/>
        </w:rPr>
        <w:t xml:space="preserve">Quelle: </w:t>
      </w:r>
      <w:r>
        <w:t>https://mcp.opencaselaw.ch/entscheid/ch_vb_89.374</w:t>
      </w:r>
    </w:p>
    <w:p>
      <w:r>
        <w:t>FR: CH_VB 89.374 du 6 octobre 1989</w:t>
      </w:r>
    </w:p>
    <w:p>
      <w:r>
        <w:t>IT: CH_VB 89.374 del 6 ottobre 1989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Wurde Arnold Bolliger wegen seines Vorgehens gerügt? Sind gegen ihn Sanktionen ergriffen worden?</w:t>
      </w:r>
    </w:p>
    <w:p>
      <w:r>
        <w:rPr>
          <w:b/>
        </w:rPr>
        <w:t>E. 7</w:t>
      </w:r>
    </w:p>
    <w:p>
      <w:r>
        <w:t>Traf sich die Schweizer Delegation in Madrid auch mit der sogenannten Koordinationsgruppe zur Aufhebung der Bin- nengrenzen, welche ein zentrales Gremium der EG ist?</w:t>
      </w:r>
    </w:p>
    <w:p>
      <w:r>
        <w:rPr>
          <w:b/>
        </w:rPr>
        <w:t>E. 8</w:t>
      </w:r>
    </w:p>
    <w:p>
      <w:r>
        <w:t>Wurde in irgendeiner Form über einen einheitlichen euro- päischen Asylrechts-Entwurf gesprochen, den diese Koordi- nationsgruppe oder eine andere Gruppe vorbereiten soll?</w:t>
      </w:r>
    </w:p>
    <w:p>
      <w:r>
        <w:rPr>
          <w:b/>
        </w:rPr>
        <w:t>E. 9</w:t>
      </w:r>
    </w:p>
    <w:p>
      <w:r>
        <w:t>Wenn ja, welches ist genau der Inhalt?</w:t>
      </w:r>
    </w:p>
    <w:p>
      <w:r>
        <w:rPr>
          <w:b/>
        </w:rPr>
        <w:t>E. 10</w:t>
      </w:r>
    </w:p>
    <w:p>
      <w:r>
        <w:t>Wie könnte sich die Schweiz daran beteiligen, und bis wann?</w:t>
      </w:r>
    </w:p>
    <w:p>
      <w:r>
        <w:rPr>
          <w:b/>
        </w:rPr>
        <w:t>E. 11</w:t>
      </w:r>
    </w:p>
    <w:p>
      <w:r>
        <w:t>Wird die Schweiz am EG-Gipfel in Madrid vom 26727. Juni 1989 als Zuhörerin ebenfalls dabei sein?</w:t>
      </w:r>
    </w:p>
    <w:p>
      <w:r>
        <w:rPr>
          <w:b/>
        </w:rPr>
        <w:t>E. 12</w:t>
      </w:r>
    </w:p>
    <w:p>
      <w:r>
        <w:t>Wenn ja: Sind die unter Ziffern 2-11 erwähnten Ueberle- gungen dabei auch ein Thema?</w:t>
      </w:r>
    </w:p>
    <w:p>
      <w:r>
        <w:rPr>
          <w:b/>
        </w:rPr>
        <w:t>E. 13</w:t>
      </w:r>
    </w:p>
    <w:p>
      <w:r>
        <w:t>Wenn ja, inwiefern?</w:t>
      </w:r>
    </w:p>
    <w:p>
      <w:r>
        <w:rPr>
          <w:b/>
        </w:rPr>
        <w:t>E. 14</w:t>
      </w:r>
    </w:p>
    <w:p>
      <w:r>
        <w:t>Wird das Parlament in jedem Fall frühzeitig, das heisst noch während allfälligen Vertragsverhandlungen, in die Ueberlegungen und Pläne des Bundesrates einbezogen, und nicht erst bei einer allfälligen Ratifikation?</w:t>
      </w:r>
    </w:p>
    <w:p>
      <w:r>
        <w:rPr>
          <w:b/>
        </w:rPr>
        <w:t>E. 15</w:t>
      </w:r>
    </w:p>
    <w:p>
      <w:r>
        <w:t>Gilt dies insbesondere auch für Vorhaben des Europarates (Stichwort CAHAR) und der informellen Konsultationen (Stich- worte: Gerzensee/Oslo/Wien)?</w:t>
      </w:r>
    </w:p>
    <w:p>
      <w:r>
        <w:rPr>
          <w:b/>
        </w:rPr>
        <w:t>E. 16</w:t>
      </w:r>
    </w:p>
    <w:p>
      <w:r>
        <w:t>Séance Seduta Geschäftsnummer 89.374 Numéro d'objet Numero dell'oggetto Datum 06.10.1989 - 08:00 Date Data Seite 1752-1754 Page Pagina Ref. No</w:t>
      </w:r>
    </w:p>
    <w:p>
      <w:r>
        <w:rPr>
          <w:b/>
        </w:rPr>
        <w:t>E. 20</w:t>
      </w:r>
    </w:p>
    <w:p>
      <w:r>
        <w:t>017 835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