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89.025 vom 6. Juni 1989</w:t>
      </w:r>
    </w:p>
    <w:p>
      <w:r>
        <w:t>Bundesverwaltung, 1989-06-06, DE</w:t>
      </w:r>
    </w:p>
    <w:p>
      <w:r>
        <w:rPr>
          <w:b/>
        </w:rPr>
        <w:t xml:space="preserve">Quelle: </w:t>
      </w:r>
      <w:r>
        <w:t>https://mcp.opencaselaw.ch/entscheid/ch_vb_89.025</w:t>
      </w:r>
    </w:p>
    <w:p>
      <w:r>
        <w:t>FR: CH_VB 89.025 du 6 juin 1989</w:t>
      </w:r>
    </w:p>
    <w:p>
      <w:r>
        <w:t>IT: CH_VB 89.025 del 6 giugno 1989</w:t>
      </w:r>
    </w:p>
    <w:p>
      <w:pPr>
        <w:pStyle w:val="Heading2"/>
      </w:pPr>
      <w:r>
        <w:t>Erwägungen</w:t>
      </w:r>
    </w:p>
    <w:p>
      <w:r>
        <w:rPr>
          <w:b/>
        </w:rPr>
        <w:t>E. 6</w:t>
      </w:r>
    </w:p>
    <w:p>
      <w:r>
        <w:t>juin 1989 steht eine spätere Umstellung auf das Natel-D-Netz. Damit werden die noch heute bestehenden Kinderkrankheiten über- wunden sein, und die Kritik - ich hoffe auf den Dienst, den die Kunden sehr schätzen - sollte dann, so hoffe ich auch, ver- stummen. Noch zur letzten Frage von Herrn Kündig, dem Ferienverein des PTT-Personals: Ich habe diesen Brief erhalten, leider konnte ich ihn noch nicht lesen. Die PTT-Betriebe sind daran, die Teilrevision des PTT-Organisationsgesetzes zu bearbei- ten. In diesem Rahmen soll auch die Aufnahme einer generel- len Ausgabenkompetenz für Beiträge im betrieblichen Inter- esse der PTT und damit unter anderem die Schaffung einer Rechtsgrundlage für die Fürsorgeleistungen an das PTT-Per- sonal beantragt werden. Wir sind nach wie vor der Meinung, dass die relativ bescheidene finanzielle Hilfe der PTT einer fort- schrittlichen und modernen Arbeitgeberpolitik entspricht und im Betriebsinteresse und im Interesse der PTT liegt. Aber aus formal-rechtlichen Ueberlegungen und aufgrund Ihrer Inter- vention werden wir den PTT-Betrieben trotzdem nahelegen, die heutige Praxis der Beitragsgewährung zu überprüfen und notfalls zu ändern, bis klare Rechtsgrundlagen vorliegen. Aufgrund der heutigen Rechtslage könnte folgendes System in Erwägung gezogen werden. Die PTT-Betriebe könnten neu einen Betrag vorsehen, der Angehörigen der untersten Besol- dungsklassen mit mehreren schulpflichtigen Kindern für ver- billigte Ferien in Hotels des Ferienvereins in der Schweiz zugute käme. Vor allem wäre er zugunsten von Familien einzu- setzen, die sich aufgrund ihrer finanziellen Verhältnisse Hotel- ferien nicht leisten können. Die Differenz zwischen vollem und reduziertem Pensionspreis könnte den PTT-Betrieben vom Ferienverein im Rahmen des zum voraus fixierten Betrages in Rechnung gestellt werden. Den Sozialdiensten der 28 Kreis- direktionen sind viele Fälle bekannt, die eine derartige Unter- stützung nötig machen. Die finanzielle Hilfe könnte somit gezielt eingesetzt werden, zum Beispiel auch für alleinerzie- hende Mütter. Der Personalkörper der PTT-Betriebe umfasst rund 36 000 Mitarbeiterinnen und Mitarbeiter, die dem unter- sten Viertel der Besoldungshierarchie angehören. Davon ist der überwiegende Teil in den fünf grössten Städten eingesetzt und auch in den betreffenden Agglomerationen wohnhaft. Der Arbeitgeber PTT ist nicht nur aus Imagegründen daran interes- siert, dass dieses Personal von Zeit zu Zeit in den Genuss von Hotelferien kommt, die den bescheidenen finanziellen Mög- lichkeiten entsprechen. Das Problem ist bekannt, wir werden versuchen, eine gerechte Lösung zu finden. Eintreten ist obligatorisch L'entrée en matière est acquise de plein droit Bundesbeschluss A Arrêté fédéral A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35 Stimmen (Einstimmigkeit) Bundesbeschluss B Arrêté fédéral B Detailberatung - Discussion par articles Titel und Ingress, Art. 1 bis 4 Antrag der Kommission Zustimmung zum Entwurf des Bundesrates Titre et préambule, art. 1 à 4 Proposition de la commission Adhérer au projet du Conseil fédéral Angenommen - Adopté Gesamtabstimmung - Vote sur l'ensemble Für Annahmedes Beschlussentwurfes 34 Stimmen (Einstimmigkeit) An den Nationairat-Au Conseil national #ST# 89.403 Interpellation Zumbühl Nagra-Gesuche zur Lagerung radioaktiver Abfälle Entreposage de déchets radioactifs. Demandes de la CEDRA Wortlaut der Interpellation vom 15. März 1989 Gemäss Pressemitteilung vom 4. Januar 1989 hat die Magra beim Bundesrat den Bau von Sondierstollen an den drei Standorten Oberbauen, Bois de la Glaive und Piz Pian Grand beantragt. Wenige Tage später, am 10. Januar 1989, gibt sie in einer weiteren Pressemitteilung bekannt, dass sie dem Bun- desrat einen Bericht übergeben habe, der die Möglichkeiten der Endlagerung langlebiger radioaktiver Abfälle in den Sedi- mentgesteinen der Schweiz aufzeige. Die Entscheidungs- grundlagen für ein allfälliges Sondiergesuch stellt sie noch für 1989 in Aussicht. Der Entscheid des Bundesrates über das Gesuch um Ertei- lung der Bewilligung für geologische Untersuchungen am Oberbauenstock (30. September 1985) verlangt aber ein Son- diergesuch der Magra für einen Standort im Mittelland, der sich allenfalls für die Lagerung schwach- und mittelradioakti- ver Abfälle eignen würde, bevor der Bau von Sondierstollen an den drei erwähnten Orten bewilligt wird (BB11985111246). Die- ses Gesuch liegt nicht vor. Ebenfalls muss die Magra in ihrem Pressecommuniqué vom 4. Januar 1989 mitteilen, dass ein Gleichstand der Untersuchungen an den drei Standorten nicht erreicht wurde. Das entspricht ebenfalls nicht dem Ent- scheid des Bundesrates vom 30. September 1985. Gemäss Entscheid vom 31. August 1988 bewilligte der Bun- desrat der Magra den Bau eines Sondierstollens in den Wel- lenberg. Auch wenn der Baubeginn von vorgängig durchzu- führenden weiteren Sondierarbeiten abhängig gemacht wird und durch die HSK erst noch freigegeben werden muss, ist er nicht an dieselben Auflagen gebunden, die für den Bau eines Sondierstollens an den drei übrigen Standorten gelten. Das Fehlen von expliziten Ausführungen im Wellenberg-Entscheid soll aber nicht zur Interpretation führen dürfen, der Wellenberg sei von diesen Auflagen nur deshalb ausgenommen, weil er als politisch leichter durchsetzbarer Standort gelte. In diesem Zusammenhang wird der Bundesrat um die Beant- wortung folgender Fragen ersucht: 1. Hält der Bundesrat gemäss seinem Entscheid vom 30. Sep- tember 1985 daran fest, dass, bevor er über die Bewilligung von Sondierstollen an den Sondierstandorten Oberbauen (UR), Bois de la Glaive (VD) und Piz Pian Grand (GR) entschei- det, die Magra ein Gesuch für einen Alternativstandort einrei- chen muss? 2. Wird der Sondierstandort Wellenberg beim Bau eines Son-</w:t>
      </w:r>
    </w:p>
    <w:p>
      <w:r>
        <w:t>Schweizerisches Bundesarchiv, Digitale Amtsdruckschriften Archives fédérales suisses, Publications officielles numérisées Archivio federale svizzero, Pubblicazioni ufficiali digitali PTT. Geschäftsbericht und Rechnung 1988 PTT. Gestion et comptes 1988 In Amtliches Bulletin der Bundesversammlung Dans Bulletin officiel de l'Assemblée fédérale In Bollettino ufficiale dell'Assemblea federale Jahr 1989 Année Anno Band III Volume Volume Session Sommersession Session Session d'été Sessione Sessione estiva Rat Ständerat Conseil Conseil des Etats Consiglio Consiglio degli Stati Sitzung 02 Séance Seduta Geschäftsnummer 89.025 Numéro d'objet Numero dell'oggetto Datum 06.06.1989 - 08:00 Date Data Seite 196-198 Page Pagina Ref. No 20 017 624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