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89.023 vom 8. Juni 1989</w:t>
      </w:r>
    </w:p>
    <w:p>
      <w:r>
        <w:t>Bundesverwaltung, 1989-06-08, DE</w:t>
      </w:r>
    </w:p>
    <w:p>
      <w:r>
        <w:rPr>
          <w:b/>
        </w:rPr>
        <w:t xml:space="preserve">Quelle: </w:t>
      </w:r>
      <w:r>
        <w:t>https://mcp.opencaselaw.ch/entscheid/ch_vb_89.023</w:t>
      </w:r>
    </w:p>
    <w:p>
      <w:r>
        <w:t>FR: CH_VB 89.023 du 8 juin 1989</w:t>
      </w:r>
    </w:p>
    <w:p>
      <w:r>
        <w:t>IT: CH_VB 89.023 del 8 giugno 1989</w:t>
      </w:r>
    </w:p>
    <w:p>
      <w:pPr>
        <w:pStyle w:val="Heading2"/>
      </w:pPr>
      <w:r>
        <w:t>Erwägungen</w:t>
      </w:r>
    </w:p>
    <w:p>
      <w:r>
        <w:rPr>
          <w:b/>
        </w:rPr>
        <w:t>E. 8</w:t>
      </w:r>
    </w:p>
    <w:p>
      <w:r>
        <w:t>Juni 1989 N 779 Voranschlag 1989. Nachtrag l Titre et préambule, art. 1 à 3 Proposition de la commission Adhérer au projet du Conseil fédéral Angenommen - Adopté Gesamtabstimmung - Vote sur l'ensemble Für Annahme des Beschlussentwurfes 85 Stimmen (Einstimmigkeit) An den Ständerat - Au Conseil des Etats #ST# Ad 88.052 Voranschlag 1989. Nachtrag l Budget 1989. Supplément l Botschaft und Beschlussentwurf vom 3. Mai 1989 Message et projet d'arrêté du 3 mai 1989 Bezug durch die Eidgenössische Druck- und Materialzentrale, Bern S'obtiennent auprès de l'Office central des imprimés et du matériel, Berne Präsident: Ich schlage Ihnen vor, die Debatte wie folgt zu füh- ren: Zuerst eine allgemeine Aussprache, Kommissionsspre- cher und allfällige weitere Votanten aus den Fraktionen oder Einzelredner. Dann diskutieren wir die Finanzrechnung, und zwar gegliedert nach den Departementen, einschliesslich die Verpflichtungskredite. Nachher bereinigen wir den Bundes- beschluss und die dort gestellten Anträge. Es ist daher zweck- mässig, wenn Sie im Laufe der Eintretensdebatte auch zu den weiter hinten gestellten Anträgen Stellung nehmen. Militärdepartement- Département militaire 501 Direktion der Militärverwaltung 501 Direction de l'administration militaire 373.02 Gedenkanlässe zurMobilmachung 1939 Antrag der Kommission Mehrheit Zustimmung zum Entwurf des Bundesrates Minderheit l (Züger, Carobbio, Fehr, Jaeger, Meizoz, Uchtenhagen) Dieser Posten ist mit dem Budgetbetrag 1989 für Rüstungs- material (541/557.11) zu kompensieren. Mindefheit II (Jaeger) 2 000 000 Franken Minderheit III (Hafner Rudolf) 2 000 000 Franken Der Kredit ist wie folgt zu verwenden : 1. Erinnerungs-TagungenderVeteranen: Fr. 700000 2. Gedenkmünze: Fr. 1 000 000 3. Verschiedenes: Fr. 300 000 Antrag Spielmann Streichen Hauptantrag Herczog Streichen Die 2 000 000 Franken, die bereits aufgewendet wurden, sind bei den budgetierten neuen Verpflichtungskrediten bei 541 / 557.01 Forschungs-, Entwicklungs- und Versuchsprogramme (94 Millionen für neue Vorhaben) zu kompensieren. Eventualantrag Herczog Bei Ablehnung des Hauptantrages sind die 6 000 000 Franken bei 541/557.01 Forschungs-, Entwicklungs-und Versuchspro- gramme derart zu kompensieren, dass die neuen Vorhaben um diese Summe zu reduzieren sind. Antrag Stocker</w:t>
      </w:r>
    </w:p>
    <w:p>
      <w:r>
        <w:rPr>
          <w:b/>
        </w:rPr>
        <w:t>E. 12</w:t>
      </w:r>
    </w:p>
    <w:p>
      <w:r>
        <w:t>000 000 de francs Doubler le crédit. L'«autre moitié» du crédit sera répartie le 1er septembre 1989 entre les femmes nées en 1925 ou antérieure- ment et qui ne touchent que le minimum de la rente AVS sim- ple.</w:t>
      </w:r>
    </w:p>
    <w:p>
      <w:r>
        <w:t>Schweizerisches Bundesarchiv, Digitale Amtsdruckschriften Archives fédérales suisses, Publications officielles numérisées Archivio federale svizzero, Pubblicazioni ufficiali digitali Alkoholverwaltung. Voranschlag 1989/1990 Régie des alcools. Budget 1989/1990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05 Séance Seduta Geschäftsnummer 89.023 Numéro d'objet Numero dell'oggetto Datum 08.06.1989 - 08:00 Date Data Seite 778-779 Page Pagina Ref. No 20 017 421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