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88.745 vom 16. Dezember 1988</w:t>
      </w:r>
    </w:p>
    <w:p>
      <w:r>
        <w:t>Bundesverwaltung, 1988-12-16, DE</w:t>
      </w:r>
    </w:p>
    <w:p>
      <w:r>
        <w:rPr>
          <w:b/>
        </w:rPr>
        <w:t xml:space="preserve">Quelle: </w:t>
      </w:r>
      <w:r>
        <w:t>https://mcp.opencaselaw.ch/entscheid/ch_vb_88.745</w:t>
      </w:r>
    </w:p>
    <w:p>
      <w:r>
        <w:t>FR: CH_VB 88.745 du 16 décembre 1988</w:t>
      </w:r>
    </w:p>
    <w:p>
      <w:r>
        <w:t>IT: CH_VB 88.745 del 16 dicembre 1988</w:t>
      </w:r>
    </w:p>
    <w:p>
      <w:pPr>
        <w:pStyle w:val="Heading2"/>
      </w:pPr>
      <w:r>
        <w:t>Erwägungen</w:t>
      </w:r>
    </w:p>
    <w:p>
      <w:r>
        <w:rPr>
          <w:b/>
        </w:rPr>
        <w:t>E. 16</w:t>
      </w:r>
    </w:p>
    <w:p>
      <w:r>
        <w:t>décembre 1988 Vernehmlassungsentwurf zählt zur Begründung des neuen Artikels 8a einige Beispiele auf (staupenresistentes Hunde- pärchen, gentechnologisch verändertes Weizengut), welche auf diese Absicht hinweisen. -Widerspricht diese Absicht nicht dem Artikel 1a des Pa- tentgesetzes? - Muss bei der vorgeschlagenen Aenderung des Patentge- setzes nicht damit gerechnet werden, dass eine Flut von gentechnologisch veränderten Organismen zur Patentie- rung angemeldet wird? - Widerspricht eine Patentierung von Lebewesen nicht ethi- schen Grundsätzen? - Ist der Bundesrat bereit, nach Abschluss des Vernehmlas- sungsverfahrens zuerst über forschungspolitische Grund- sätze im Bereich der Gentechnologie zu beschliessen und die Rahmenbedingungen für die Produktion von gentechno- logischen Erzeugnissen festzulegen, bevor der Revisionsan- trag den eidgenössischen Räten vorgelegt wird? - Ist der Bundesrat bereit, die internen Richtlinien des Patentamtes, welche Mikroorganismen zur Patentierung freigeben, aufzuheben? Diesen Richtlinien fehlt die rechtli- che Grundlage. -Welche Auswirkungen auf die Landwirtschaft sieht der Bundesrat, wenn die von ihm vorgeschlagenen Aenderun- gen tatsächlich Gesetz würden? - Ist der Bundesrat nicht auch der Meinung, dass zuerst der Vollzug des Sortenschutzes gemäss Artikel 40 des Landwirt- schaftsgesetzes gewährleistet werden sollte? - Ist der Bundesrat nicht bereit, dafür zu sorgen, dass in die offizielle Sortenliste nur Sorten aufgenommen werden, wel- che eine nachhaltig fremdstoffunabhängige Produktions- weise ermöglichen? Namentlich sollen pestizidresistente Pflanzen nicht aufgenommen werden. Texte de l'interpellation du 5 octobre 1988 La modification de la loi sur les brevets d'invention, soumise à consultation le 17 mai 1988, soulève les questions sui- vantes: - Le Conseil fédéral pense-t-il vraiment que l'on doive pou- voir «breveter» des êtres vivants? Le rapport explicatif accompagnant le projet cite pour justifier le nouvel article quelques exemples qui laissent supposer une telle intention (des chiots plus résistants à la morve canine, blé modifié génétiquement). - Cette intention n'est-elle pas contraire à l'article la de la loi sur les brevets? -Si la modification de ladite loi est adoptée, ne faut-il pas s'attendre à un afflux de demandes de brevets concernant des organismes génétiquement modifiés? - Le «brevetage» d'organismes vivants n'est-il pas contraire à l'éthique? - Le gouvernement est-il disposé à établir des principes en matière de recherche génétique et à fixer des conditions générales pour la production d'organismes modifiés, immé- diatement après la consultation et avant de soumettre la proposition de révision aux Chambres? - Est-il prêt à abroger les directives internes de l'Office des brevets qui autorisent les brevetages de microorganismes, vu que ces directives n'ont pas de base légale? -A quels effets sur l'agriculture faut-il s'attendre si les changements de la loi proposés entrent en vigueur? - Le gouvernement n'est-il pas d'avis qu'il faut d'abord assurer la protection des variétés conformément à l'article 40 de la loi sur l'agriculture? - Est-il prêt à faire en sorte que seules soient adoptées dans la liste officielle les variétés permettant un mode de produc- tion durablement indépendant des produits agrochimiques? (En particulier, les plantes résistant aux pesticides ne devraient pas y figurer). Mitunterzeichner - Cosignataires: Bär, Bäumlin Richard, Bäumlin Ursula, Béguelin, Braunschweig, Brügger, Bundi, Büttiker, Carobbio, Danuser, Diener, Eggenberg-Thun, Fankhauser, Hafner Ursula, Haller, Hubacher, Jeanprêtre, Ledergerber, Leuenberger-Solothurn, Leuenberger Moritz, Leutenegger Oberholzer, Matthey, Mauch Ursula, Meier- Glattfelden, Nabholz, Neukomm, Ott, Rechsteiner Reimann Fritz, Scheidegger, Stappung, Stocker, Tschupperl, Wanner, Wiederkehr, Züger, Zwygart (37) Schriftliche Begründung - Développement par écrit Die Urheberin verzichtet auf eine Begründung und wünscht eine schriftliche Antwort. Schriftliche Stellungnahme des Bundesrates vom 23. November 1988 Rapport écrit du Conseil fédéral du 23 novembre 1988 Der Bundesrat möchte nicht im Rahmen einer Interpellation Antworten vorwegnehmen, die Bestandteile der Botschaft zur Patentgesetzrevision sein werden. Diese soll dem Parla- ment 1989 unterbreitet werden. Im übrigen wird d€ir Bundes- rat im Rahmen seiner Botschaft zur Beobachter-Initiative bzw. seinem Gegenvorschlag in grundsätzlicher Form zu Fragen im Zusammenhang mit der Gentechnologie Stellung nehmen. Präsident: Die Interpellantin ist von der Antwort des Bun- desrates nicht befriedigt. #ST# 88.565 Interpellation Aubry Beförderung zum Unteroffizier. Bekanntgabe der Namen Sous-officiers nouvellement promus. Publication des noms Wortlaut der Interpellation vom 19. September 1988 Seit zwei Jahren erlaubt das EMD nicht mehr, dass die Namen der frisch brevetierten Unteroffiziere bekanntgege- ben werden. Militärische Vereine sowie Zeitschriften für Soldaten oder Kader verfügen somit nicht mehr über Listen, durch die sie die Kontakte herstellen können, die zur Aufrechterhaltung der für unsere Landesverteidigung erforderlichem Bindun- gen unerlässlich sind. Ausserdem empfinden Eltern, Verwandte und Bekannte der frisch brevetierten Korporale diese Praxis als Diskriminie- rung. - Kann der Bundesrat sagen, weshalb diese Masünahme für die Liste der neu brevetierten Offiziere nicht gilt? - Beabsichtigt er, auf den Beschluss, die Namen neu breve- tierter Korporale nicht zu veröffentlichen, zurückzu- kommen? Texte de l'interpellation du 19 septembre 1988 Depuis deux ans, le DMF a pris la décision d'interdire l'annonce des noms des sous-officiers nouvelloment pro- mus. Les associations militaires, les revues s'adressant à la troupe ou à des cadres ne disposent plus de listes leur permettant des contacts indispensables pour maintenir des liens nécessaires à la défense nationale. D'autre part, les familles et connaissances des caporaux fraîchoment bre- vetés le ressentent comme une discrimination. Le Conseil fédéral peut-il indiquer: - Pour quelle raison la liste des officiers nouvellement bre- vetés n'est-elle pas touchée par cette mesure? -S'il a l'intention de modifier la décision de maintien du secret à l'égard des caporaux? Mitunterzeichner- Cosignataire: Keine - Aucun Schriftliche Begründung - Développement par écrit L'auteur renonce au développement et demande une réponse écrite.</w:t>
      </w:r>
    </w:p>
    <w:p>
      <w:r>
        <w:t>Schweizerisches Bundesarchiv, Digitale Amtsdruckschriften Archives fédérales suisses, Publications officielles numérisées Archivio federale svizzero, Pubblicazioni ufficiali digitali Interpellation Ulrich Patentgesetz. Vernehmlassung Interpellation Ulrich Loi sur les brevets d'invention. Procédure de consultation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88.745 Numéro d'objet Numero dell'oggetto Datum 16.12.1988 - 08:00 Date Data Seite 1949-1950 Page Pagina Ref. No</w:t>
      </w:r>
    </w:p>
    <w:p>
      <w:r>
        <w:rPr>
          <w:b/>
        </w:rPr>
        <w:t>E. 20</w:t>
      </w:r>
    </w:p>
    <w:p>
      <w:r>
        <w:t>016 998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