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88.744 vom 16. Dezember 1988</w:t>
      </w:r>
    </w:p>
    <w:p>
      <w:r>
        <w:t>Bundesverwaltung, 1988-12-16, DE</w:t>
      </w:r>
    </w:p>
    <w:p>
      <w:r>
        <w:rPr>
          <w:b/>
        </w:rPr>
        <w:t xml:space="preserve">Quelle: </w:t>
      </w:r>
      <w:r>
        <w:t>https://mcp.opencaselaw.ch/entscheid/ch_vb_88.744</w:t>
      </w:r>
    </w:p>
    <w:p>
      <w:r>
        <w:t>FR: CH_VB 88.744 du 16 décembre 1988</w:t>
      </w:r>
    </w:p>
    <w:p>
      <w:r>
        <w:t>IT: CH_VB 88.744 del 16 dicembre 1988</w:t>
      </w:r>
    </w:p>
    <w:p>
      <w:pPr>
        <w:pStyle w:val="Heading2"/>
      </w:pPr>
      <w:r>
        <w:t>Erwägungen</w:t>
      </w:r>
    </w:p>
    <w:p>
      <w:r>
        <w:rPr>
          <w:b/>
        </w:rPr>
        <w:t>E. 16</w:t>
      </w:r>
    </w:p>
    <w:p>
      <w:r>
        <w:t>décembre 1988 breiten, wie die Frage der Alkohol- und Zigarettenwerbung bei sportlichen und kulturellen Veranstaltungen geregelt werden könnte. Präsident: Die Interpellantin ist von der Antwort des Bun- desrates befriedigt. #ST# 86.150 Interpellation Hubacher Verkehrsdisziplin und Führerprüfungen Conduite des véhicules automobiles. Méthodes d'enseignement Wortlaut der Interpellation vom 15. Dezember 1986 Die Zahl der Unfälle, Toten und Verletzten hat im ersten Halbjahr 1986 stark zugenommen, insbesondere bei den jüngeren Verkehrsteilnehmern. In den Medien war überein- stimmend von einer erschreckenden Unfallbilanz die Rede. In diesem Zusammenhang stellt sich die Frage, ob die prak- tische und theoretische Ausbildung für motorisierte Ver- kehrsteilnehmer genügt bzw. ob die Erfahrungen damit zufriedenstellend sind. In der Verkehrszulassungsverord- nung (VZV) werden Tätigkeit, Einrichtung, Aufsicht der Fahrschule sowie Erfahrungsaustausch und berufliche Wei- terbildung der Fahrlehrer geregelt. Als Hauptlehrmittel ist gemäss Artikel 14 Ziffer 4 der VZV «Das vom Departement (EJPD) herausgegebene Handbuch der Verkehrsregeln von den kantonalen Behörden an alle Personen abzugeben, die sich erstmals um einen schweizerischen Lernfahrausweis... bewerben». Dieses Handbuch «dient auch als Grundlage der theoretischen Führerprüfung». Die kantonalen Strassenverkehrsämter haben zudem einen Fragenkatalog herausgegeben, in dem alle Prüfungsfragen und -antworten enthalten sind. In diesem Zusammenhang ersuche ich den Bundesrat um Beantwortung der nachstehenden Fragen: 1. Kompetente Praktiker erklären, dass der von den kanto- nalen Strassenverkehrsämtern herausgegebene Fragenka- talog zum Auswendiglernen animiere, nicht aber zum Erfas- sen der Verkehrsregeln, Erkennen der Zusammenhänge und ihrer Ursachen. Wie sind die Erfahrungen mit diesem Fragenkatalog? Wo liegen die Vorteile und Nachteile? Drängen sich Korrekturen auf? 2. Artikel 60 VZV schreibt vor, dass Fahrlehrer Theorielokale anbieten müssen. Wie ist die Entwicklung zu beurteilen, dass Fahrschüler/innen zunehmend aus dem Fragenkatalog und die im freien Handel erhältliche Lösungsliste auswen- diglernen, d.h. kaum mehr theoretischen Fahrunterricht be- suchen? 3. Gibt es statistische Unterlagen, wie viele Theorielokale geschlossen oder eher zu Fragebogencenter umfunktioniert worden sind? 4. Ist ein Zusammenhang zwischen einem theoretischen Fahrunterricht, der zunehmend auf Auswendiglernen basiert und der enormen Zunahme der Verkehrsunfälle denkbar? Ist der Eindruck ein gefühlsmässiger, oder gibt es dafür statistische Anhaltspunkte, dass eine zunehmende Minderheit der Verkehrsteilnehmer/innen zu einer «Verwil- derung» der Verkehrssitten beiträgt? Texte de l'interpellation du 15 décembre 1986 Au cours du premier semestre de l'année 1986, le nombre des accidents ainsi que des morts et des blessés que ceux-ci ont entraîné a fortement augmenté, notamment parmi les jeunes. Les médias ont tous parlé d'un bilan des accidents effrayant. A ce propos, on peut se demander si la formation pratique et théorique des conducteurs de véhicules à moteur est suffi- sante, en d'autres termes, si les expériences faites en la matière ont donné satisfaction. L'activité, les équipements et la surveillance des écoles de conduite ainsi que l'échange d'expériences et le perfectionnement professionnel des moniteurs de conduite sont réglementés par l'ordonnance réglant l'admission des personnes et des véhicules à la circulation routière (OAC). Conformément à l'article 14, chif- fre 4, OAC, «l'autorité cantonale remettra le rminuel des règles de la circulation édité par le département (DFJP) à toute personne qui demande pour la première fo s un per- mis d'élève conducteur.... suisse». Ce manuel constitue donc l'ouvrage didactique de base. Il contient aussi la «matière de l'examen théorique». En outre, les offices cantonaux de la circulation ont publié une liste comprenant toutes les questions qui peuvent être posées à l'examen, avec les réponses. A ce sujet, je prie le Conseil fédéral de répondre nux ques- tions suivantes: 1. Des praticiens compétents estiment que la liste de ques- tions publiée par les offices cantonaux de la circulation incite les candidats à apprendre la liste par coeur, mais non à comprendre les règles de la circulation, à juger des situa- tions dans lesquelles elles doivent être appliquées et à en saisir les raisons. Quelles expériences a-t-on fe.ites avec cette liste de questions? Quels en sont les avantages et les inconvénients? Cette liste demande-t-elle à être améliorée? 2. L'article 60 OAC prescrit que les moniteurs de conduite doivent disposer d'un local pour l'enseignement ce la théo- rie. Que faut-il penser de l'évolution actuelle, où es élèves conducteurs et conductrices se contentent de plus en plus souvent d'apprendre par coeur la liste des quest ons ainsi que la liste des réponses qui est en vente libre dans le commerce et ne fréquentent plus guère les leçons de théorie? 3. Existe-t-il des données statistiques sur le nombre de salles de théorie qui ont été fermées ou plutôt sur le nombre de celles qui ont été transformées en centres de distribution de questionnaires? 4. Y a-t-il un lien entre l'enseignement théorique de la conduite, qui se résume de plus en plus en leçons apprises par coeur, et l'accroissement énorme des accidents de la circulation? Trouve-t-on dans les statistiques deis indices donnant à penser qu'une minorité des usagers de la route - d'ailleurs toujours plus nombreuse- contribue à la dégrada- tion que l'on constate dans le comportement de ceux-ci dans la circulation? Mitunterzeichner - Cosignataires: Borei, Dene/s, Euler, Fankhauser, Friedli, Gloor, Leuenberger Moritz, Nauer, Pitteloud, Renschler, Ruffy, Uchtenhagen, Vannay (13) Schriftliche Begründung - Développement par écrit Die Stossrichtung meiner Interpellation ist klar: Ich möchte wissen, ob Fahrunterricht und Verkehrsanforderuigen eini- germassen in einem Gleichgewicht stehen. Di€i BfU hat beispielsweise am 20. Februar 1981 zur Herausgabe von Prüfungsfragen durch die Vereinigung der Strassen- verkehrsämter u. a. bemerkt: «Die Herausgabe von Prü- fungsfragen dürfte sich auf die Besucherzahl des Theo- rieunterrichts negativ auswirken und den Trend, auch die theoretische Ausbildung zur Vorbereitung der Führerprü- fung auf ein Minimum zu reduzieren, verstärken. Die An- strengungen der Fahrlehrer, insbesondere der qualifizierte- ren, nicht nur Regeln, Signale usw. wissensmässig zu ver- mitteln, sondern auch das Verständnis für Zusammenhänge im Strassenverkehr zu wecken und den Verkehrssinn zu bilden, würde dadurch eher gehemmt als gefördert. Es ist anzunehmen, dass auf die Publikation der Theoriefragen seitens der Vereinigung die Herausgabe der entsprechen- den Antworten durch einen Fahrlehrer oder interessierten Verlag folgt. Mit diesen Unterlagen werden zweifellos viele Fahrschüler auf den Theorieunterricht beim Fahrlehrer ver-</w:t>
      </w:r>
    </w:p>
    <w:p>
      <w:r>
        <w:t>Schweizerisches Bundesarchiv, Digitale Amtsdruckschriften Archives fédérales suisses, Publications officielles numérisées Archivio federale svizzero, Pubblicazioni ufficiali digitali Interpellation Ulrich Bundesbeiträge und Sponsoring Interpellation Ulrich Subventions fédérales et commanditaires privés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88.744 Numéro d'objet Numero dell'oggetto Datum 16.12.1988 - 08:00 Date Data Seite 1945-1946 Page Pagina Ref. No</w:t>
      </w:r>
    </w:p>
    <w:p>
      <w:r>
        <w:rPr>
          <w:b/>
        </w:rPr>
        <w:t>E. 20</w:t>
      </w:r>
    </w:p>
    <w:p>
      <w:r>
        <w:t>016 994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