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88.742 vom 17. März 1989</w:t>
      </w:r>
    </w:p>
    <w:p>
      <w:r>
        <w:t>Bundesverwaltung, 1989-03-17, DE</w:t>
      </w:r>
    </w:p>
    <w:p>
      <w:r>
        <w:rPr>
          <w:b/>
        </w:rPr>
        <w:t xml:space="preserve">Quelle: </w:t>
      </w:r>
      <w:r>
        <w:t>https://mcp.opencaselaw.ch/entscheid/ch_vb_88.742</w:t>
      </w:r>
    </w:p>
    <w:p>
      <w:r>
        <w:t>FR: CH_VB 88.742 du 17 mars 1989</w:t>
      </w:r>
    </w:p>
    <w:p>
      <w:r>
        <w:t>IT: CH_VB 88.742 del 17 marzo 1989</w:t>
      </w:r>
    </w:p>
    <w:p>
      <w:pPr>
        <w:pStyle w:val="Heading2"/>
      </w:pPr>
      <w:r>
        <w:t>Erwägungen</w:t>
      </w:r>
    </w:p>
    <w:p>
      <w:r>
        <w:rPr>
          <w:b/>
        </w:rPr>
        <w:t>E. 17</w:t>
      </w:r>
    </w:p>
    <w:p>
      <w:r>
        <w:t>Séance Seduta Geschäftsnummer 88.742 Numéro d'objet Numero dell'oggetto Datum 17.03.1989 - 08:00 Date Data Seite 633-634 Page Pagina Ref. No</w:t>
      </w:r>
    </w:p>
    <w:p>
      <w:r>
        <w:rPr>
          <w:b/>
        </w:rPr>
        <w:t>E. 20</w:t>
      </w:r>
    </w:p>
    <w:p>
      <w:r>
        <w:t>017 315 Dieses Dokument wurde digitalisiert durch den Dienst für das Amtliche Bulletin der Bundesversammlung. Ce document a été numérisé par le Service du Bulletin officiel de l'Assemblée fédérale. Questo documento è stato digitalizzato dal Servizio del Bollettino ufficiale dell'Assemblea federale.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